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584" w:rsidRPr="00D4703B" w:rsidRDefault="00D20584" w:rsidP="00D20584">
      <w:pPr>
        <w:widowControl/>
        <w:jc w:val="center"/>
        <w:rPr>
          <w:rFonts w:ascii="ＭＳ 明朝" w:eastAsia="ＭＳ 明朝" w:hAnsi="ＭＳ 明朝"/>
          <w:color w:val="auto"/>
          <w:sz w:val="22"/>
          <w:szCs w:val="22"/>
        </w:rPr>
      </w:pPr>
      <w:bookmarkStart w:id="0" w:name="_GoBack"/>
      <w:r w:rsidRPr="00D4703B">
        <w:rPr>
          <w:rFonts w:ascii="ＭＳ 明朝" w:eastAsia="ＭＳ 明朝" w:hAnsi="ＭＳ 明朝" w:hint="eastAsia"/>
          <w:color w:val="auto"/>
          <w:sz w:val="22"/>
          <w:szCs w:val="22"/>
        </w:rPr>
        <w:t>社会福祉法人守人会定款細則</w:t>
      </w:r>
    </w:p>
    <w:p w:rsidR="00D20584" w:rsidRPr="00D4703B" w:rsidRDefault="00D20584" w:rsidP="00D20584">
      <w:pPr>
        <w:widowControl/>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第１章　総則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(目的)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第１条　この定款施行細則は、社会福祉法人守人会（以下「法人」という。）が法令及び定款の定めに従って適切な法人運営を行うため、法人の運営管理及び業務に関し必要な事項を定めるものとする。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第２章　評議員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(評議員の改選時期)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第２条　評議員の改選は、在任する評議員の任期満了前に行わなければならない。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(評議員の選任候補者の提案をするときの事前確認資料)</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第３条　評議員の選任候補者の提案を行う場合には、当該提案を決議する理事会の開催前に、当該評議員の選任候補者として予定している者から次の資料を徴さなければならない。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（１）就任承諾書</w:t>
      </w:r>
      <w:r w:rsidR="002F696E" w:rsidRPr="00D4703B">
        <w:rPr>
          <w:rFonts w:ascii="ＭＳ 明朝" w:eastAsia="ＭＳ 明朝" w:hAnsi="ＭＳ 明朝" w:hint="eastAsia"/>
          <w:color w:val="auto"/>
          <w:sz w:val="22"/>
          <w:szCs w:val="22"/>
        </w:rPr>
        <w:t>(参考様式1)</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（２）欠格事由の確認書</w:t>
      </w:r>
      <w:r w:rsidR="002F696E" w:rsidRPr="00D4703B">
        <w:rPr>
          <w:rFonts w:ascii="ＭＳ 明朝" w:eastAsia="ＭＳ 明朝" w:hAnsi="ＭＳ 明朝" w:hint="eastAsia"/>
          <w:color w:val="auto"/>
          <w:sz w:val="22"/>
          <w:szCs w:val="22"/>
        </w:rPr>
        <w:t>(参考様式2)</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（３）履歴書</w:t>
      </w:r>
      <w:r w:rsidR="002F696E" w:rsidRPr="00D4703B">
        <w:rPr>
          <w:rFonts w:ascii="ＭＳ 明朝" w:eastAsia="ＭＳ 明朝" w:hAnsi="ＭＳ 明朝" w:hint="eastAsia"/>
          <w:color w:val="auto"/>
          <w:sz w:val="22"/>
          <w:szCs w:val="22"/>
        </w:rPr>
        <w:t>(参考様式3)</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（４）その他評議員の欠格事由、兼職禁止、特殊関係者に該当しないことを確認するために必要な資料</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前項の資料は、個人情報保護に留意して保管しなければならない。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第１項の資料を徴した者のうち、評議員（補欠を含む。）に選任されない者があった場合には、これらの資料を当該者に返却しなければならない。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(中途辞任)</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第４条　評議員は、やむを得ない事由により任期の途中で辞任しようとするときは、あらかじめ理事長に書面で届け出なければならない。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(評議員の解任の提案をしようとするときの手続)</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第５条　評議員選任・解任委員会に評議員の解任の提案を行う場合には、当該提案を決議する理事会の開催前に、解任しようとする評議員に対し、その理由を示した上で、聴聞の機会を付与しなければならない。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当該評議員は、聴聞の期日に出頭して意見を述べ、及び証拠書類又は証拠物（以下「証拠書類等」という。）を提出し、又は聴聞の期日への出頭に代えて陳述書及び証拠書類等を提出することができる。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聴聞の主催者は、聴聞の審理の経過を記載した聴聞調書を作成しなければならない。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当該評議員は、前項の聴聞調書の閲覧を求めることができる。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(欠員の補充)</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第６条　評議員に欠員が生じた場合又は在任する評議員が理事の人数を超えない人数となった場合は、速やかに補充選任を行うものとする。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lastRenderedPageBreak/>
        <w:t>(評議員名簿)</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第７条　理事長は、評議員の選任後速やかに評議員名簿を作成し、主たる事務所に５年間及び従たる事務所に３年間備え置くものとする。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第３章　評議員会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(報告事項)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第８条　評議員会へ報告すべき事項は次のとおりとする。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（１）事業報告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（２）監督官庁が実施した検査又は調査の結果（改善指示がある場合は、その改善状況）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（３）その他、法令の定めに従い、理事及び監事が、評議員から報告を求められた事項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(評議員会の招集)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第９条　評議員会の招集は、次の招集事項について理事会の承認を得た上、それらの招集事項を記載した書面により招集日の１週間前までに通知するものとする。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（１）評議員会の日時及び場所</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（２）評議員会の目的である事項（議題）</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（３）議案の概要</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定時評議員会の招集にあっては、前項の通知に、計算書類（貸借対照表及び収支計算書）及び事業報告並びに監査報告を添付するものとする。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第１項の規定にかかわらず、評議員会は、評議員の全員の同意があるときは、招集の手続きを経ることなく開催することができる。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前項の規定により招集の通知を省略した場合は、評議員全員の同意があったことが客観的に確認できる書類を作成し、保存するものとする。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(評議員会の運営)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第１０条　評議員会に議長を置き、議長は出席した評議員の中</w:t>
      </w:r>
      <w:r w:rsidR="00D721A5" w:rsidRPr="00D4703B">
        <w:rPr>
          <w:rFonts w:ascii="ＭＳ 明朝" w:eastAsia="ＭＳ 明朝" w:hAnsi="ＭＳ 明朝" w:hint="eastAsia"/>
          <w:color w:val="auto"/>
          <w:sz w:val="22"/>
          <w:szCs w:val="22"/>
        </w:rPr>
        <w:t>から</w:t>
      </w:r>
      <w:r w:rsidRPr="00D4703B">
        <w:rPr>
          <w:rFonts w:ascii="ＭＳ 明朝" w:eastAsia="ＭＳ 明朝" w:hAnsi="ＭＳ 明朝" w:hint="eastAsia"/>
          <w:color w:val="auto"/>
          <w:sz w:val="22"/>
          <w:szCs w:val="22"/>
        </w:rPr>
        <w:t>その都度</w:t>
      </w:r>
      <w:r w:rsidR="00D721A5" w:rsidRPr="00D4703B">
        <w:rPr>
          <w:rFonts w:ascii="ＭＳ 明朝" w:eastAsia="ＭＳ 明朝" w:hAnsi="ＭＳ 明朝" w:hint="eastAsia"/>
          <w:color w:val="auto"/>
          <w:sz w:val="22"/>
          <w:szCs w:val="22"/>
        </w:rPr>
        <w:t>互選</w:t>
      </w:r>
      <w:r w:rsidRPr="00D4703B">
        <w:rPr>
          <w:rFonts w:ascii="ＭＳ 明朝" w:eastAsia="ＭＳ 明朝" w:hAnsi="ＭＳ 明朝" w:hint="eastAsia"/>
          <w:color w:val="auto"/>
          <w:sz w:val="22"/>
          <w:szCs w:val="22"/>
        </w:rPr>
        <w:t>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評議員会の決議（特別決議を除く。）は、可否同数のときは、議長がこれを決するものとする。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評議員会は、必要があるときは、職員等関係者の出席を求め、議案の内容等について説明させることができる。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(議事録)</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第１１条　評議員会の議事録には、次の事項を記載するものとする。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（１）評議員会の日時及び場所</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（２）議事の経過の要領及びその結果</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（３）特別の利害関係を有する評議員の氏名</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（４）社会福祉法施行規則第２条の１５第３項第４号に規定する監事の意見等</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（５）出席した評議員、理事又は監事の氏名又は名称</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（６）議長の氏名</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lastRenderedPageBreak/>
        <w:t>（７）議事録を作成した者の氏名</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議長は、議事録の正確を期するため適当と認める職員に評議員会の議事の経過及び結果を記録させ、議事録を作成させることができる。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作成した議事録は、次回の評議員会で各評議員に供覧するものとする。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議事録は、議案書、報告書並びにそれらの説明のための参考資料を添付して、評議員会の日から１０年間主たる事務所に備え置くものとする。また、その写しを評議員会の日から５年間従たる事務所に備え置く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(欠席者への報告)</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第１２条　理事長は、評議員会に欠席した評議員に対して議事の概要及び決議結果を記載した書面を評議員会終了後１４日以内に送付するものとする。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第４章　役員</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(役員の改選)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第１３条　役員の改選は、在任する理事及び監事の任期満了前に行わなければならない。 </w:t>
      </w:r>
    </w:p>
    <w:p w:rsidR="00D20584" w:rsidRPr="00D4703B" w:rsidRDefault="00891D20"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評議員会に対する役員の選任候補者の提案は、理事会の決議により行うものとする。</w:t>
      </w:r>
    </w:p>
    <w:p w:rsidR="00891D20" w:rsidRPr="00D4703B" w:rsidRDefault="00891D20"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監事の選任候補者の提案は、前項の手続きに加え、在任する監事の過半数の同意を得なければならない。</w:t>
      </w:r>
    </w:p>
    <w:p w:rsidR="00891D20" w:rsidRPr="00D4703B" w:rsidRDefault="00891D20"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前項の同意があった旨は、第２項の決議を行った理事会議事録に記録するものとする。</w:t>
      </w:r>
    </w:p>
    <w:p w:rsidR="00891D20" w:rsidRPr="00D4703B" w:rsidRDefault="00891D20"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(役員の選任候補者の提案をするときの事前確認資料)</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第１４条　評議員会に役員の選任候補者の提案を行う場合には、当該提案を決議する理事会の開催前に、当該役員の選任候補者として予定している者から次の資料を徴さなければならない。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（１）就任承諾書</w:t>
      </w:r>
      <w:r w:rsidR="002F696E" w:rsidRPr="00D4703B">
        <w:rPr>
          <w:rFonts w:ascii="ＭＳ 明朝" w:eastAsia="ＭＳ 明朝" w:hAnsi="ＭＳ 明朝" w:hint="eastAsia"/>
          <w:color w:val="auto"/>
          <w:sz w:val="22"/>
          <w:szCs w:val="22"/>
        </w:rPr>
        <w:t>(参考様式1)</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（２）欠格事由等の確認書</w:t>
      </w:r>
      <w:r w:rsidR="002F696E" w:rsidRPr="00D4703B">
        <w:rPr>
          <w:rFonts w:ascii="ＭＳ 明朝" w:eastAsia="ＭＳ 明朝" w:hAnsi="ＭＳ 明朝" w:hint="eastAsia"/>
          <w:color w:val="auto"/>
          <w:sz w:val="22"/>
          <w:szCs w:val="22"/>
        </w:rPr>
        <w:t>(参考様式2)</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（３）履歴書</w:t>
      </w:r>
      <w:r w:rsidR="002F696E" w:rsidRPr="00D4703B">
        <w:rPr>
          <w:rFonts w:ascii="ＭＳ 明朝" w:eastAsia="ＭＳ 明朝" w:hAnsi="ＭＳ 明朝" w:hint="eastAsia"/>
          <w:color w:val="auto"/>
          <w:sz w:val="22"/>
          <w:szCs w:val="22"/>
        </w:rPr>
        <w:t>(参考様式3)</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（４）その他役員の欠格事由、兼職禁止、特殊関係者に該当しないことを確認するために必要な資料</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前項の資料は、個人情報保護に留意して保管しなければならない。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前項の資料を徴した者のうち、役員（補欠を含む。）に選任されない者があった場合には、これらの資料を当該者に返却しなければならない。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(中途辞任)</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第１５条　役員は、やむを得ない事由により任期の途中で辞任しようとするときは、あらかじめ理事長に書面で届け出なければならない。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(役員の解任)</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第１６条　役員が次のいずれかに該当するときは、評議員会の決議によって、当該役員を解任することができる。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lastRenderedPageBreak/>
        <w:t>（１）職務上の義務に違反し、又は職務を怠ったとき。</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（２）心身の故障のため、職務の執行に支障があり、又はこれに堪えないとき。</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(役員の解任の提案をしようとするときの手続)</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第１７条　評議員会に役員の解任の提案を行う場合には、当該提案を決議する理事会の開催前に、解任しようとする役員に対し、その理由を示した上で、聴聞の機会を付与しなければならない。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当該役員は、聴聞の期日に出頭して意見を述べ、及び証拠書類又は証拠物（以下「証拠書類等」という。）を提出し、又は聴聞の期日への出頭に代えて陳述書及び証拠書類等を提出することができる。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聴聞の主催者は、聴聞の審理の経過を記載した聴聞調書を作成しなければならない。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当該役員は、前項の聴聞調書の閲覧を求めることができる。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(欠員の補充)</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第１８条　理事又は監事に欠員が生じた場合は、すみやかに補充選任を行うものとする。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(役員名簿)</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第１９条　理事長は、役員の選任後速やかに役員名簿を作成し、主たる事務所に５年間及び従たる事務所に３年間備え置くものとする。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第５章　理事会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(法人の業務執行の決定)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第２０条　理事会</w:t>
      </w:r>
      <w:r w:rsidR="00891D20" w:rsidRPr="00D4703B">
        <w:rPr>
          <w:rFonts w:ascii="ＭＳ 明朝" w:eastAsia="ＭＳ 明朝" w:hAnsi="ＭＳ 明朝" w:hint="eastAsia"/>
          <w:color w:val="auto"/>
          <w:sz w:val="22"/>
          <w:szCs w:val="22"/>
        </w:rPr>
        <w:t>は、次に掲げる事項のほか法人のすべての業務執行(定款</w:t>
      </w:r>
      <w:r w:rsidR="009E447D" w:rsidRPr="00D4703B">
        <w:rPr>
          <w:rFonts w:ascii="ＭＳ 明朝" w:eastAsia="ＭＳ 明朝" w:hAnsi="ＭＳ 明朝" w:hint="eastAsia"/>
          <w:color w:val="auto"/>
          <w:sz w:val="22"/>
          <w:szCs w:val="22"/>
        </w:rPr>
        <w:t>第２５条の規定により、日常の業務として理事会が定める理事長専決事項を除く。</w:t>
      </w:r>
      <w:proofErr w:type="gramStart"/>
      <w:r w:rsidR="00891D20" w:rsidRPr="00D4703B">
        <w:rPr>
          <w:rFonts w:ascii="ＭＳ 明朝" w:eastAsia="ＭＳ 明朝" w:hAnsi="ＭＳ 明朝" w:hint="eastAsia"/>
          <w:color w:val="auto"/>
          <w:sz w:val="22"/>
          <w:szCs w:val="22"/>
        </w:rPr>
        <w:t>)</w:t>
      </w:r>
      <w:r w:rsidR="009E447D" w:rsidRPr="00D4703B">
        <w:rPr>
          <w:rFonts w:ascii="ＭＳ 明朝" w:eastAsia="ＭＳ 明朝" w:hAnsi="ＭＳ 明朝" w:hint="eastAsia"/>
          <w:color w:val="auto"/>
          <w:sz w:val="22"/>
          <w:szCs w:val="22"/>
        </w:rPr>
        <w:t>を決定する</w:t>
      </w:r>
      <w:proofErr w:type="gramEnd"/>
      <w:r w:rsidR="009E447D" w:rsidRPr="00D4703B">
        <w:rPr>
          <w:rFonts w:ascii="ＭＳ 明朝" w:eastAsia="ＭＳ 明朝" w:hAnsi="ＭＳ 明朝" w:hint="eastAsia"/>
          <w:color w:val="auto"/>
          <w:sz w:val="22"/>
          <w:szCs w:val="22"/>
        </w:rPr>
        <w:t>。</w:t>
      </w:r>
      <w:r w:rsidRPr="00D4703B">
        <w:rPr>
          <w:rFonts w:ascii="ＭＳ 明朝" w:eastAsia="ＭＳ 明朝" w:hAnsi="ＭＳ 明朝" w:hint="eastAsia"/>
          <w:color w:val="auto"/>
          <w:sz w:val="22"/>
          <w:szCs w:val="22"/>
        </w:rPr>
        <w:t xml:space="preserve">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（１）事業計画、予算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（２）予算外の新たな義務の負担又は権利の放棄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（３）事業報告、決算</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（４）定款の変更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（５）社会福祉施設の許認可関係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（６）施設長等の任免その他重要な人事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（７）基本財産の取得・処分、担保提供等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（８）金銭の借入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（９）法人の運営に関する規則の制定及び変更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（10）施設用財産に関する契約その他主要な契約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（11）寄附金の募集に関する事項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（12）合併、解散、解散した場合における残余財産の帰属先の選定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（13）新たな事業の経営又は受託</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（14）社会福祉充実計画の策定</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（15）評議員選任・解任委員会の運営、評議員選任候補者の推薦及び解任の提案</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（16）その他日常の業務として理事会が定める理事長の専決事項以外の全ての法人の業務に関する事項</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lastRenderedPageBreak/>
        <w:t xml:space="preserve">(報告事項)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第２１条 理事会へ報告すべき法人の業務は次のとおりとする。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（１）理事長及び業務執行理事の職務の執行の状況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（２）監督官庁が実施した検査又は調査の結果(改善指示がある場合は、その改善状況)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（３）その他役員から報告を求められた事項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(理事会の招集)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第２２条　理事会の招集は、次の招集事項を記載した書面により招集日の１週間前までに各理事及び各監事に通知するものとする。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（１）理事会の日時及び場所</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（２）議題</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前項の規定にかかわらず、理事会は、理事及び監事の全員の同意があるときは、招集の手続きを経ることなく開催することができる。</w:t>
      </w:r>
    </w:p>
    <w:p w:rsidR="009C7EDE" w:rsidRPr="00D4703B" w:rsidRDefault="009C7EDE"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前項の規定により招集の通知を省略した場合は、理事及び監事の全員の同意があったことが客観的に確認できる書類を作成し、保存するものとする。</w:t>
      </w:r>
    </w:p>
    <w:p w:rsidR="009C7EDE" w:rsidRPr="00D4703B" w:rsidRDefault="009C7EDE"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(理事会の運営)</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第２３条　理事会に議長を置</w:t>
      </w:r>
      <w:r w:rsidR="009C7EDE" w:rsidRPr="00D4703B">
        <w:rPr>
          <w:rFonts w:ascii="ＭＳ 明朝" w:eastAsia="ＭＳ 明朝" w:hAnsi="ＭＳ 明朝" w:hint="eastAsia"/>
          <w:color w:val="auto"/>
          <w:sz w:val="22"/>
          <w:szCs w:val="22"/>
        </w:rPr>
        <w:t>き、議長は出席した理事の中からその都度互選するものとする。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理事会の決議（特別決議を除く。）において、可否同数のときは、議長がこれを決するものとする。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理事会は、必要があるときは、職員等関係者の出席を求め、議案の内容等について説明させることができる。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(議事録)</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第２４条　理事会の議事録には、次の事項を記載するものとする。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（１）理事会の日時及び場所</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（２）社会福祉法施行規則第２条の１７第３項第２号に定める方法で招集されたときは、その旨</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（３）議事の経過の要領及びその結果</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（４）特別の利害関係を有する理事の氏名</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（５）社会福祉法施行規則第２条の１７第３項第５号に規定する意見又は発言の概要</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（６）出席した理事及び監事の氏名</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（７）議長の氏名</w:t>
      </w:r>
    </w:p>
    <w:p w:rsidR="004234E5" w:rsidRPr="00D4703B" w:rsidRDefault="004234E5"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（８）</w:t>
      </w:r>
      <w:r w:rsidR="00E62BFB" w:rsidRPr="00D4703B">
        <w:rPr>
          <w:rFonts w:ascii="ＭＳ 明朝" w:eastAsia="ＭＳ 明朝" w:hAnsi="ＭＳ 明朝" w:hint="eastAsia"/>
          <w:color w:val="auto"/>
          <w:sz w:val="22"/>
          <w:szCs w:val="22"/>
        </w:rPr>
        <w:t>議事録を作成した理事の氏名</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議長は、議事録の正確を期するため適当と認める職員に理事会の議事の経過及び結果を記録さ</w:t>
      </w:r>
      <w:r w:rsidR="00E62BFB" w:rsidRPr="00D4703B">
        <w:rPr>
          <w:rFonts w:ascii="ＭＳ 明朝" w:eastAsia="ＭＳ 明朝" w:hAnsi="ＭＳ 明朝" w:hint="eastAsia"/>
          <w:color w:val="auto"/>
          <w:sz w:val="22"/>
          <w:szCs w:val="22"/>
        </w:rPr>
        <w:t>せる</w:t>
      </w:r>
      <w:r w:rsidRPr="00D4703B">
        <w:rPr>
          <w:rFonts w:ascii="ＭＳ 明朝" w:eastAsia="ＭＳ 明朝" w:hAnsi="ＭＳ 明朝" w:hint="eastAsia"/>
          <w:color w:val="auto"/>
          <w:sz w:val="22"/>
          <w:szCs w:val="22"/>
        </w:rPr>
        <w:t>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作成した議事録は、次回の理事会で各理事及び各監事に供覧するものとする。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議事録は、議案書、報告書並びにそれらの説明のための参考資料を添付して、理事会の日から１０年間主たる事務所に備え置くものとする。また、その写しを理事会の日から５年間従たる事務所に備え置く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lastRenderedPageBreak/>
        <w:t>(欠席者への報告)</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第２５条　理事長は、理事会に欠席した理事及び監事に対して議事の概要及び決議結果を記載した書面を理事会終了後１４日以内に送付するものとする。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第６章　決算・監査</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(資料の作成)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第２６条　理事長は、会計年度終了後１月以内に計算書類（貸借対照表及び収支計算書）、事業報告及びこれらの附属明細書並びに財産目録を作成し、監事に提供するものとする。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(監事の監査)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第２７条　監事は、前条の資料を受領した日から４週間以内に、監査を実施し、理事長に対し、監査報告の内容を通知しなければならない。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(監査報告の内容)</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第２８条　 前条の監査報告の内容は、次のとおりとする。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（１）監査の日時及び場所</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（２）監査の方法及びその内容</w:t>
      </w:r>
    </w:p>
    <w:p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（３）計算書類及びその附属明細書が当該社会福祉法人の財産、収支及び純資産の増減の状況を全ての重要な点において適正に表示しているかどうかについての意見</w:t>
      </w:r>
    </w:p>
    <w:p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（４）追記情報（会計方針の変更、重要な偶発事象、重要な後発事象）</w:t>
      </w:r>
    </w:p>
    <w:p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（５）事業報告及びその附属明細書が法令又は定款に従い当該社会福祉法人の状況を正しく示しているかどうかについての意見</w:t>
      </w:r>
    </w:p>
    <w:p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（６）理事の職務の執行に関し、不正の行為又は法令若しくは定款に違反する重大な事実があったときは、その事実</w:t>
      </w:r>
    </w:p>
    <w:p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（７）監査のために必要な調査ができなかったときは、その旨及びその理由</w:t>
      </w:r>
    </w:p>
    <w:p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（８）社会福祉法人の業務の適正を確保するために必要な体制の整備（内部管理体制の整備）がある場合において、当該事項の内容が相当でないと認めるときは、その旨及びその理由</w:t>
      </w:r>
    </w:p>
    <w:p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（９）監査報告を作成した日</w:t>
      </w:r>
    </w:p>
    <w:p w:rsidR="00D20584" w:rsidRPr="00D4703B" w:rsidRDefault="00D20584" w:rsidP="00D20584">
      <w:pPr>
        <w:widowControl/>
        <w:ind w:left="399" w:hangingChars="200" w:hanging="399"/>
        <w:jc w:val="left"/>
        <w:rPr>
          <w:rFonts w:ascii="ＭＳ 明朝" w:eastAsia="ＭＳ 明朝" w:hAnsi="ＭＳ 明朝"/>
          <w:color w:val="auto"/>
          <w:sz w:val="22"/>
          <w:szCs w:val="22"/>
        </w:rPr>
      </w:pPr>
    </w:p>
    <w:p w:rsidR="00D20584" w:rsidRPr="00D4703B" w:rsidRDefault="00D20584" w:rsidP="00D20584">
      <w:pPr>
        <w:widowControl/>
        <w:ind w:left="399" w:hangingChars="200" w:hanging="399"/>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（備え置き）</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第２９条　第２６条の資料並びに監査報告は、理事会の承認を受け、定時評議員会の２週間前の日から５年間主たる事務所に備え置くものとする。また、その写しを定時評議員会の２週間前の日から３年間従たる事務所に備え置く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（評議員への提供）</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第３０条　理事長は、定時評議員会の招集通知に際して、評議員に対し、計算書類及び事業報告並びに監査報告を提供するものとする。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lastRenderedPageBreak/>
        <w:t xml:space="preserve">　　　　第７章　事務の専決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(事務の専決)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第３１条　定款第２５条の規定により理事長が専決することのできる事項は、別表１のとおりとする。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理事長が専決することのできる事項については、その一部を業務執行理事又は施設長の専決事項とすることができる。</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(専決の報告)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第３２条　理事長、業務執行理事又は施設長が専決を行った事項のうち、その内容が重要であると認められる事項については、理事長及び業務執行理事の自己の職務の執行の状況の報告の中で理事会に報告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２　業務執行理事又は施設長が専決を行った事項のうち、その内容が重要であると認められる事項については、速やかに理事長に報告しなければならない。</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附　則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この細則は、平成29年6月23日から施行する。　 </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この細則は、定款変更に伴い平成30年5月23日から施行する。(第31条の定款条項の変更)</w:t>
      </w:r>
    </w:p>
    <w:p w:rsidR="00D20584" w:rsidRPr="00D4703B" w:rsidRDefault="00D20584" w:rsidP="00D20584">
      <w:pPr>
        <w:widowControl/>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この細則は、令和1年11月8日から施行する。</w:t>
      </w: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4158E8" w:rsidRPr="00D4703B" w:rsidRDefault="004158E8" w:rsidP="00D20584">
      <w:pPr>
        <w:widowControl/>
        <w:ind w:left="233" w:hangingChars="117" w:hanging="233"/>
        <w:jc w:val="left"/>
        <w:rPr>
          <w:rFonts w:ascii="ＭＳ 明朝" w:eastAsia="ＭＳ 明朝" w:hAnsi="ＭＳ 明朝"/>
          <w:color w:val="auto"/>
          <w:sz w:val="22"/>
          <w:szCs w:val="22"/>
        </w:rPr>
      </w:pPr>
    </w:p>
    <w:p w:rsidR="00D20584" w:rsidRPr="00D4703B" w:rsidRDefault="00D20584" w:rsidP="00D20584">
      <w:pPr>
        <w:widowControl/>
        <w:spacing w:line="340" w:lineRule="exact"/>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color w:val="auto"/>
          <w:sz w:val="22"/>
          <w:szCs w:val="22"/>
        </w:rPr>
        <w:br w:type="page"/>
      </w:r>
      <w:r w:rsidRPr="00D4703B">
        <w:rPr>
          <w:rFonts w:ascii="ＭＳ 明朝" w:eastAsia="ＭＳ 明朝" w:hAnsi="ＭＳ 明朝" w:hint="eastAsia"/>
          <w:color w:val="auto"/>
          <w:sz w:val="22"/>
          <w:szCs w:val="22"/>
        </w:rPr>
        <w:lastRenderedPageBreak/>
        <w:t xml:space="preserve">＜別表１＞ </w:t>
      </w:r>
    </w:p>
    <w:p w:rsidR="00D20584" w:rsidRPr="00D4703B" w:rsidRDefault="00D20584" w:rsidP="00D20584">
      <w:pPr>
        <w:widowControl/>
        <w:spacing w:line="340" w:lineRule="exact"/>
        <w:ind w:left="234" w:hangingChars="117" w:hanging="234"/>
        <w:jc w:val="left"/>
        <w:rPr>
          <w:rFonts w:ascii="ＭＳ 明朝" w:eastAsia="ＭＳ 明朝" w:hAnsi="ＭＳ 明朝"/>
          <w:b/>
          <w:color w:val="auto"/>
          <w:sz w:val="22"/>
          <w:szCs w:val="22"/>
        </w:rPr>
      </w:pPr>
      <w:r w:rsidRPr="00D4703B">
        <w:rPr>
          <w:rFonts w:ascii="ＭＳ 明朝" w:eastAsia="ＭＳ 明朝" w:hAnsi="ＭＳ 明朝" w:hint="eastAsia"/>
          <w:b/>
          <w:color w:val="auto"/>
          <w:sz w:val="22"/>
          <w:szCs w:val="22"/>
        </w:rPr>
        <w:t xml:space="preserve">Ⅰ　理事長専決事項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１　「施設長の任免その他重要な人事」を除く職員の任免 </w:t>
      </w:r>
    </w:p>
    <w:p w:rsidR="00D20584" w:rsidRPr="00D4703B" w:rsidRDefault="00D20584" w:rsidP="00F91982">
      <w:pPr>
        <w:widowControl/>
        <w:spacing w:line="340" w:lineRule="exact"/>
        <w:ind w:leftChars="95" w:left="614" w:hangingChars="208" w:hanging="415"/>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２　債権の免除・効力の変更のうち、当該処分が法人に有利であると認められるもの、その他やむを得ない特別の理由があると認められるもの(法人運営に重大な影響があるものを除く)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３　設備資金の借入に係る契約であって予算の範囲内のもの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４　運転資金の借入に係る契約であって1年以内に償還するもの</w:t>
      </w:r>
    </w:p>
    <w:p w:rsidR="00D20584" w:rsidRPr="00D4703B" w:rsidRDefault="00D20584" w:rsidP="00F91982">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５　売買、賃貸借、</w:t>
      </w:r>
      <w:r w:rsidR="003C20CD" w:rsidRPr="00D4703B">
        <w:rPr>
          <w:rFonts w:ascii="ＭＳ 明朝" w:eastAsia="ＭＳ 明朝" w:hAnsi="ＭＳ 明朝" w:hint="eastAsia"/>
          <w:color w:val="auto"/>
          <w:sz w:val="22"/>
          <w:szCs w:val="22"/>
        </w:rPr>
        <w:t>工事又は製造の</w:t>
      </w:r>
      <w:r w:rsidRPr="00D4703B">
        <w:rPr>
          <w:rFonts w:ascii="ＭＳ 明朝" w:eastAsia="ＭＳ 明朝" w:hAnsi="ＭＳ 明朝" w:hint="eastAsia"/>
          <w:color w:val="auto"/>
          <w:sz w:val="22"/>
          <w:szCs w:val="22"/>
        </w:rPr>
        <w:t>請負</w:t>
      </w:r>
      <w:r w:rsidR="003C20CD" w:rsidRPr="00D4703B">
        <w:rPr>
          <w:rFonts w:ascii="ＭＳ 明朝" w:eastAsia="ＭＳ 明朝" w:hAnsi="ＭＳ 明朝" w:hint="eastAsia"/>
          <w:color w:val="auto"/>
          <w:sz w:val="22"/>
          <w:szCs w:val="22"/>
        </w:rPr>
        <w:t>、保守管理や物品の修理、緊急を要する物品の購入、</w:t>
      </w:r>
      <w:r w:rsidRPr="00D4703B">
        <w:rPr>
          <w:rFonts w:ascii="ＭＳ 明朝" w:eastAsia="ＭＳ 明朝" w:hAnsi="ＭＳ 明朝" w:hint="eastAsia"/>
          <w:color w:val="auto"/>
          <w:sz w:val="22"/>
          <w:szCs w:val="22"/>
        </w:rPr>
        <w:t>その他の契約で</w:t>
      </w:r>
      <w:r w:rsidR="003C20CD" w:rsidRPr="00D4703B">
        <w:rPr>
          <w:rFonts w:ascii="ＭＳ 明朝" w:eastAsia="ＭＳ 明朝" w:hAnsi="ＭＳ 明朝" w:hint="eastAsia"/>
          <w:color w:val="auto"/>
          <w:sz w:val="22"/>
          <w:szCs w:val="22"/>
        </w:rPr>
        <w:t>、</w:t>
      </w:r>
      <w:r w:rsidRPr="00D4703B">
        <w:rPr>
          <w:rFonts w:ascii="ＭＳ 明朝" w:eastAsia="ＭＳ 明朝" w:hAnsi="ＭＳ 明朝" w:hint="eastAsia"/>
          <w:color w:val="auto"/>
          <w:sz w:val="22"/>
          <w:szCs w:val="22"/>
        </w:rPr>
        <w:t>その予定価格が</w:t>
      </w:r>
      <w:r w:rsidR="000B3AEF" w:rsidRPr="00D4703B">
        <w:rPr>
          <w:rFonts w:ascii="ＭＳ 明朝" w:eastAsia="ＭＳ 明朝" w:hAnsi="ＭＳ 明朝" w:hint="eastAsia"/>
          <w:color w:val="auto"/>
          <w:sz w:val="22"/>
          <w:szCs w:val="22"/>
        </w:rPr>
        <w:t>5</w:t>
      </w:r>
      <w:r w:rsidR="00C8759C" w:rsidRPr="00D4703B">
        <w:rPr>
          <w:rFonts w:ascii="ＭＳ 明朝" w:eastAsia="ＭＳ 明朝" w:hAnsi="ＭＳ 明朝" w:hint="eastAsia"/>
          <w:color w:val="auto"/>
          <w:sz w:val="22"/>
          <w:szCs w:val="22"/>
        </w:rPr>
        <w:t>00万円以上</w:t>
      </w:r>
      <w:r w:rsidRPr="00D4703B">
        <w:rPr>
          <w:rFonts w:ascii="ＭＳ 明朝" w:eastAsia="ＭＳ 明朝" w:hAnsi="ＭＳ 明朝" w:hint="eastAsia"/>
          <w:color w:val="auto"/>
          <w:sz w:val="22"/>
          <w:szCs w:val="22"/>
        </w:rPr>
        <w:t>1</w:t>
      </w:r>
      <w:r w:rsidRPr="00D4703B">
        <w:rPr>
          <w:rFonts w:ascii="ＭＳ 明朝" w:eastAsia="ＭＳ 明朝" w:hAnsi="ＭＳ 明朝"/>
          <w:color w:val="auto"/>
          <w:sz w:val="22"/>
          <w:szCs w:val="22"/>
        </w:rPr>
        <w:t>,</w:t>
      </w:r>
      <w:r w:rsidRPr="00D4703B">
        <w:rPr>
          <w:rFonts w:ascii="ＭＳ 明朝" w:eastAsia="ＭＳ 明朝" w:hAnsi="ＭＳ 明朝" w:hint="eastAsia"/>
          <w:color w:val="auto"/>
          <w:sz w:val="22"/>
          <w:szCs w:val="22"/>
        </w:rPr>
        <w:t>000万円を超えない契約を締結すること。ただし、3社以上の業者から見積もりを徴し比較するなど適正な価格を客観的に判断しなければならない</w:t>
      </w:r>
    </w:p>
    <w:p w:rsidR="003C20CD" w:rsidRPr="00D4703B" w:rsidRDefault="00D20584" w:rsidP="00F91982">
      <w:pPr>
        <w:widowControl/>
        <w:spacing w:line="340" w:lineRule="exact"/>
        <w:ind w:leftChars="95" w:left="614" w:hangingChars="208" w:hanging="415"/>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６　</w:t>
      </w:r>
      <w:r w:rsidR="003C20CD" w:rsidRPr="00D4703B">
        <w:rPr>
          <w:rFonts w:ascii="ＭＳ 明朝" w:eastAsia="ＭＳ 明朝" w:hAnsi="ＭＳ 明朝" w:hint="eastAsia"/>
          <w:color w:val="auto"/>
          <w:sz w:val="22"/>
          <w:szCs w:val="22"/>
        </w:rPr>
        <w:t xml:space="preserve">下記の契約金額範囲内の契約を締結する場合については、2社の業者からの見積もりを徴し比較するものとする </w:t>
      </w:r>
    </w:p>
    <w:p w:rsidR="003C20CD" w:rsidRPr="00D4703B" w:rsidRDefault="003C20CD" w:rsidP="00F9198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w:t>
      </w:r>
      <w:r w:rsidR="00D20584" w:rsidRPr="00D4703B">
        <w:rPr>
          <w:rFonts w:ascii="ＭＳ 明朝" w:eastAsia="ＭＳ 明朝" w:hAnsi="ＭＳ 明朝" w:hint="eastAsia"/>
          <w:color w:val="auto"/>
          <w:sz w:val="22"/>
          <w:szCs w:val="22"/>
        </w:rPr>
        <w:t>工事又は製造の請負については、</w:t>
      </w:r>
      <w:r w:rsidR="000B3AEF" w:rsidRPr="00D4703B">
        <w:rPr>
          <w:rFonts w:ascii="ＭＳ 明朝" w:eastAsia="ＭＳ 明朝" w:hAnsi="ＭＳ 明朝" w:hint="eastAsia"/>
          <w:color w:val="auto"/>
          <w:sz w:val="22"/>
          <w:szCs w:val="22"/>
        </w:rPr>
        <w:t>1</w:t>
      </w:r>
      <w:r w:rsidR="00D20584" w:rsidRPr="00D4703B">
        <w:rPr>
          <w:rFonts w:ascii="ＭＳ 明朝" w:eastAsia="ＭＳ 明朝" w:hAnsi="ＭＳ 明朝" w:hint="eastAsia"/>
          <w:color w:val="auto"/>
          <w:sz w:val="22"/>
          <w:szCs w:val="22"/>
        </w:rPr>
        <w:t>00万円以上250万円未満の契約</w:t>
      </w:r>
    </w:p>
    <w:p w:rsidR="00D20584" w:rsidRPr="00D4703B" w:rsidRDefault="003C20CD" w:rsidP="00F9198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w:t>
      </w:r>
      <w:r w:rsidR="00D20584" w:rsidRPr="00D4703B">
        <w:rPr>
          <w:rFonts w:ascii="ＭＳ 明朝" w:eastAsia="ＭＳ 明朝" w:hAnsi="ＭＳ 明朝" w:hint="eastAsia"/>
          <w:color w:val="auto"/>
          <w:sz w:val="22"/>
          <w:szCs w:val="22"/>
        </w:rPr>
        <w:t>食料品・物品等の買入については</w:t>
      </w:r>
      <w:r w:rsidR="00142A8D" w:rsidRPr="00D4703B">
        <w:rPr>
          <w:rFonts w:ascii="ＭＳ 明朝" w:eastAsia="ＭＳ 明朝" w:hAnsi="ＭＳ 明朝" w:hint="eastAsia"/>
          <w:color w:val="auto"/>
          <w:sz w:val="22"/>
          <w:szCs w:val="22"/>
        </w:rPr>
        <w:t>、</w:t>
      </w:r>
      <w:r w:rsidR="00D20584" w:rsidRPr="00D4703B">
        <w:rPr>
          <w:rFonts w:ascii="ＭＳ 明朝" w:eastAsia="ＭＳ 明朝" w:hAnsi="ＭＳ 明朝" w:hint="eastAsia"/>
          <w:color w:val="auto"/>
          <w:sz w:val="22"/>
          <w:szCs w:val="22"/>
        </w:rPr>
        <w:t>l</w:t>
      </w:r>
      <w:r w:rsidR="000B3AEF" w:rsidRPr="00D4703B">
        <w:rPr>
          <w:rFonts w:ascii="ＭＳ 明朝" w:eastAsia="ＭＳ 明朝" w:hAnsi="ＭＳ 明朝" w:hint="eastAsia"/>
          <w:color w:val="auto"/>
          <w:sz w:val="22"/>
          <w:szCs w:val="22"/>
        </w:rPr>
        <w:t>0</w:t>
      </w:r>
      <w:r w:rsidR="00D20584" w:rsidRPr="00D4703B">
        <w:rPr>
          <w:rFonts w:ascii="ＭＳ 明朝" w:eastAsia="ＭＳ 明朝" w:hAnsi="ＭＳ 明朝" w:hint="eastAsia"/>
          <w:color w:val="auto"/>
          <w:sz w:val="22"/>
          <w:szCs w:val="22"/>
        </w:rPr>
        <w:t>0万円以上160万円未満の</w:t>
      </w:r>
      <w:r w:rsidR="00F91982" w:rsidRPr="00D4703B">
        <w:rPr>
          <w:rFonts w:ascii="ＭＳ 明朝" w:eastAsia="ＭＳ 明朝" w:hAnsi="ＭＳ 明朝" w:hint="eastAsia"/>
          <w:color w:val="auto"/>
          <w:sz w:val="22"/>
          <w:szCs w:val="22"/>
        </w:rPr>
        <w:t>契約</w:t>
      </w:r>
      <w:r w:rsidR="00D20584" w:rsidRPr="00D4703B">
        <w:rPr>
          <w:rFonts w:ascii="ＭＳ 明朝" w:eastAsia="ＭＳ 明朝" w:hAnsi="ＭＳ 明朝" w:hint="eastAsia"/>
          <w:color w:val="auto"/>
          <w:sz w:val="22"/>
          <w:szCs w:val="22"/>
        </w:rPr>
        <w:t xml:space="preserve"> </w:t>
      </w:r>
    </w:p>
    <w:p w:rsidR="00142A8D" w:rsidRPr="00D4703B" w:rsidRDefault="00142A8D" w:rsidP="00F9198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・上記以外のものについては、</w:t>
      </w:r>
      <w:r w:rsidR="000B3AEF" w:rsidRPr="00D4703B">
        <w:rPr>
          <w:rFonts w:ascii="ＭＳ 明朝" w:eastAsia="ＭＳ 明朝" w:hAnsi="ＭＳ 明朝" w:hint="eastAsia"/>
          <w:color w:val="auto"/>
          <w:sz w:val="22"/>
          <w:szCs w:val="22"/>
        </w:rPr>
        <w:t>6</w:t>
      </w:r>
      <w:r w:rsidRPr="00D4703B">
        <w:rPr>
          <w:rFonts w:ascii="ＭＳ 明朝" w:eastAsia="ＭＳ 明朝" w:hAnsi="ＭＳ 明朝" w:hint="eastAsia"/>
          <w:color w:val="auto"/>
          <w:sz w:val="22"/>
          <w:szCs w:val="22"/>
        </w:rPr>
        <w:t>0万円以上100万円未満の契約</w:t>
      </w:r>
    </w:p>
    <w:p w:rsidR="00D20584" w:rsidRPr="00D4703B" w:rsidRDefault="00D20584" w:rsidP="00F91982">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７　基本財産以外の固定資産の取得及び改良等のための支出で予算計上されていない1件</w:t>
      </w:r>
      <w:r w:rsidR="000B3AEF" w:rsidRPr="00D4703B">
        <w:rPr>
          <w:rFonts w:ascii="ＭＳ 明朝" w:eastAsia="ＭＳ 明朝" w:hAnsi="ＭＳ 明朝" w:hint="eastAsia"/>
          <w:color w:val="auto"/>
          <w:sz w:val="22"/>
          <w:szCs w:val="22"/>
        </w:rPr>
        <w:t>10</w:t>
      </w:r>
      <w:r w:rsidR="00065792" w:rsidRPr="00D4703B">
        <w:rPr>
          <w:rFonts w:ascii="ＭＳ 明朝" w:eastAsia="ＭＳ 明朝" w:hAnsi="ＭＳ 明朝" w:hint="eastAsia"/>
          <w:color w:val="auto"/>
          <w:sz w:val="22"/>
          <w:szCs w:val="22"/>
        </w:rPr>
        <w:t>0万円以上</w:t>
      </w:r>
      <w:r w:rsidRPr="00D4703B">
        <w:rPr>
          <w:rFonts w:ascii="ＭＳ 明朝" w:eastAsia="ＭＳ 明朝" w:hAnsi="ＭＳ 明朝" w:hint="eastAsia"/>
          <w:color w:val="auto"/>
          <w:sz w:val="22"/>
          <w:szCs w:val="22"/>
        </w:rPr>
        <w:t xml:space="preserve">160万円未満のもの </w:t>
      </w:r>
    </w:p>
    <w:p w:rsidR="00D20584" w:rsidRPr="00D4703B" w:rsidRDefault="00D20584" w:rsidP="00F91982">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８　その他財産(土地、建物及び補助事業により取得した設備を除く)のうち、損傷その他の理由により、不要となった物品又は修理を加えても使用に耐えないと認められる取得価格が1件</w:t>
      </w:r>
      <w:r w:rsidR="00065792" w:rsidRPr="00D4703B">
        <w:rPr>
          <w:rFonts w:ascii="ＭＳ 明朝" w:eastAsia="ＭＳ 明朝" w:hAnsi="ＭＳ 明朝" w:hint="eastAsia"/>
          <w:color w:val="auto"/>
          <w:sz w:val="22"/>
          <w:szCs w:val="22"/>
        </w:rPr>
        <w:t>300万円以上</w:t>
      </w:r>
      <w:r w:rsidRPr="00D4703B">
        <w:rPr>
          <w:rFonts w:ascii="ＭＳ 明朝" w:eastAsia="ＭＳ 明朝" w:hAnsi="ＭＳ 明朝" w:hint="eastAsia"/>
          <w:color w:val="auto"/>
          <w:sz w:val="22"/>
          <w:szCs w:val="22"/>
        </w:rPr>
        <w:t>500万円未満のものの処分に関すること。ただし、法人運営に重大な影響があるものを除く</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９　予算上の予備費の支出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10　寄附金の受入れに関する決定(法人運営に重大な影響があるものを除く)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11　役員及び施設長の旅行命令及び復命に関すること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12　施設長の服務に関する諸願いの許可又は承認に関すること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13　職員の昇給・昇格に関すること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14　各種証明書の交付に関すること </w:t>
      </w:r>
    </w:p>
    <w:p w:rsidR="00D20584" w:rsidRPr="00D4703B" w:rsidRDefault="00D20584" w:rsidP="00F91982">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15　定款、定款細則、役員報酬規程を除く、法改正等に伴う運営規程や従業員の就業に係る諸規定等の改定に関すること</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16　行政官庁からの照会に関すること(定例又は軽易な事項は除く) </w:t>
      </w:r>
    </w:p>
    <w:p w:rsidR="00D20584" w:rsidRPr="00D4703B" w:rsidRDefault="00D20584" w:rsidP="00D20584">
      <w:pPr>
        <w:widowControl/>
        <w:spacing w:line="340" w:lineRule="exact"/>
        <w:ind w:left="233"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　</w:t>
      </w:r>
    </w:p>
    <w:p w:rsidR="00D20584" w:rsidRPr="00D4703B" w:rsidRDefault="00D20584" w:rsidP="00D20584">
      <w:pPr>
        <w:widowControl/>
        <w:spacing w:line="340" w:lineRule="exact"/>
        <w:ind w:left="233" w:hangingChars="117" w:hanging="233"/>
        <w:jc w:val="left"/>
        <w:rPr>
          <w:rFonts w:ascii="ＭＳ 明朝" w:eastAsia="ＭＳ 明朝" w:hAnsi="ＭＳ 明朝"/>
          <w:color w:val="auto"/>
          <w:sz w:val="22"/>
          <w:szCs w:val="22"/>
        </w:rPr>
      </w:pPr>
    </w:p>
    <w:p w:rsidR="00D20584" w:rsidRPr="00D4703B" w:rsidRDefault="00D20584" w:rsidP="00D20584">
      <w:pPr>
        <w:widowControl/>
        <w:spacing w:line="340" w:lineRule="exact"/>
        <w:ind w:left="234" w:hangingChars="117" w:hanging="234"/>
        <w:jc w:val="left"/>
        <w:rPr>
          <w:rFonts w:ascii="ＭＳ 明朝" w:eastAsia="ＭＳ 明朝" w:hAnsi="ＭＳ 明朝"/>
          <w:b/>
          <w:color w:val="auto"/>
          <w:sz w:val="22"/>
          <w:szCs w:val="22"/>
        </w:rPr>
      </w:pPr>
      <w:r w:rsidRPr="00D4703B">
        <w:rPr>
          <w:rFonts w:ascii="ＭＳ 明朝" w:eastAsia="ＭＳ 明朝" w:hAnsi="ＭＳ 明朝" w:hint="eastAsia"/>
          <w:b/>
          <w:color w:val="auto"/>
          <w:sz w:val="22"/>
          <w:szCs w:val="22"/>
        </w:rPr>
        <w:t>Ⅱ　施設長専決事項</w:t>
      </w:r>
    </w:p>
    <w:p w:rsidR="00D20584" w:rsidRPr="00D4703B" w:rsidRDefault="00D20584" w:rsidP="00D20584">
      <w:pPr>
        <w:widowControl/>
        <w:spacing w:line="340" w:lineRule="exact"/>
        <w:ind w:leftChars="95" w:left="614" w:hangingChars="208" w:hanging="415"/>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１　売買、賃貸借、</w:t>
      </w:r>
      <w:r w:rsidR="00C8759C" w:rsidRPr="00D4703B">
        <w:rPr>
          <w:rFonts w:ascii="ＭＳ 明朝" w:eastAsia="ＭＳ 明朝" w:hAnsi="ＭＳ 明朝" w:hint="eastAsia"/>
          <w:color w:val="auto"/>
          <w:sz w:val="22"/>
          <w:szCs w:val="22"/>
        </w:rPr>
        <w:t>工事又は製造の請負、保守管理や物品の修理、緊急を要する物品の購入、</w:t>
      </w:r>
      <w:r w:rsidRPr="00D4703B">
        <w:rPr>
          <w:rFonts w:ascii="ＭＳ 明朝" w:eastAsia="ＭＳ 明朝" w:hAnsi="ＭＳ 明朝" w:hint="eastAsia"/>
          <w:color w:val="auto"/>
          <w:sz w:val="22"/>
          <w:szCs w:val="22"/>
        </w:rPr>
        <w:t>その他の契約でその予定価格が500万円を超えない契約を締結すること。ただし、3社以上の業者から見積もりを徴し比較するなど適正な価格を客観的に判断しなければならない。</w:t>
      </w:r>
    </w:p>
    <w:p w:rsidR="00065792" w:rsidRPr="00D4703B" w:rsidRDefault="00D20584" w:rsidP="00065792">
      <w:pPr>
        <w:widowControl/>
        <w:spacing w:line="340" w:lineRule="exact"/>
        <w:ind w:leftChars="95" w:left="614" w:hangingChars="208" w:hanging="415"/>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２　</w:t>
      </w:r>
      <w:r w:rsidR="00065792" w:rsidRPr="00D4703B">
        <w:rPr>
          <w:rFonts w:ascii="ＭＳ 明朝" w:eastAsia="ＭＳ 明朝" w:hAnsi="ＭＳ 明朝" w:hint="eastAsia"/>
          <w:color w:val="auto"/>
          <w:sz w:val="22"/>
          <w:szCs w:val="22"/>
        </w:rPr>
        <w:t xml:space="preserve">下記の契約金額範囲内の契約を締結する場合については、2社の業者からの見積もりを徴し比較するものとする </w:t>
      </w:r>
    </w:p>
    <w:p w:rsidR="00065792" w:rsidRPr="00D4703B" w:rsidRDefault="00065792" w:rsidP="0006579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・工事又は製造の請負については、</w:t>
      </w:r>
      <w:r w:rsidR="00D73A09" w:rsidRPr="00D4703B">
        <w:rPr>
          <w:rFonts w:ascii="ＭＳ 明朝" w:eastAsia="ＭＳ 明朝" w:hAnsi="ＭＳ 明朝" w:hint="eastAsia"/>
          <w:color w:val="auto"/>
          <w:sz w:val="22"/>
          <w:szCs w:val="22"/>
        </w:rPr>
        <w:t>10</w:t>
      </w:r>
      <w:r w:rsidRPr="00D4703B">
        <w:rPr>
          <w:rFonts w:ascii="ＭＳ 明朝" w:eastAsia="ＭＳ 明朝" w:hAnsi="ＭＳ 明朝" w:hint="eastAsia"/>
          <w:color w:val="auto"/>
          <w:sz w:val="22"/>
          <w:szCs w:val="22"/>
        </w:rPr>
        <w:t>0万円未満の契約</w:t>
      </w:r>
    </w:p>
    <w:p w:rsidR="00065792" w:rsidRPr="00D4703B" w:rsidRDefault="00065792" w:rsidP="0006579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・食料品・物品等の買入については、100万円未満の契約 </w:t>
      </w:r>
    </w:p>
    <w:p w:rsidR="00065792" w:rsidRPr="00D4703B" w:rsidRDefault="00065792" w:rsidP="00065792">
      <w:pPr>
        <w:widowControl/>
        <w:spacing w:line="340" w:lineRule="exact"/>
        <w:ind w:leftChars="195" w:left="409" w:firstLineChars="100" w:firstLine="200"/>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・上記以外のものについては、60万円未満の契約</w:t>
      </w:r>
    </w:p>
    <w:p w:rsidR="00D20584" w:rsidRPr="00D4703B" w:rsidRDefault="00D20584" w:rsidP="00D20584">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３　基本財産以外の固定資産の取得及び改良等のための支出で予算計上されていない1件</w:t>
      </w:r>
      <w:r w:rsidR="00334B71" w:rsidRPr="00D4703B">
        <w:rPr>
          <w:rFonts w:ascii="ＭＳ 明朝" w:eastAsia="ＭＳ 明朝" w:hAnsi="ＭＳ 明朝" w:hint="eastAsia"/>
          <w:color w:val="auto"/>
          <w:sz w:val="22"/>
          <w:szCs w:val="22"/>
        </w:rPr>
        <w:t>10</w:t>
      </w:r>
      <w:r w:rsidRPr="00D4703B">
        <w:rPr>
          <w:rFonts w:ascii="ＭＳ 明朝" w:eastAsia="ＭＳ 明朝" w:hAnsi="ＭＳ 明朝" w:hint="eastAsia"/>
          <w:color w:val="auto"/>
          <w:sz w:val="22"/>
          <w:szCs w:val="22"/>
        </w:rPr>
        <w:t xml:space="preserve">0万円未満のもの </w:t>
      </w:r>
    </w:p>
    <w:p w:rsidR="00D20584" w:rsidRPr="00D4703B" w:rsidRDefault="00D20584" w:rsidP="00D20584">
      <w:pPr>
        <w:widowControl/>
        <w:spacing w:line="340" w:lineRule="exact"/>
        <w:ind w:leftChars="100" w:left="643" w:hangingChars="217" w:hanging="433"/>
        <w:jc w:val="left"/>
        <w:rPr>
          <w:rFonts w:ascii="ＭＳ 明朝" w:eastAsia="ＭＳ 明朝" w:hAnsi="ＭＳ 明朝"/>
          <w:b/>
          <w:color w:val="auto"/>
          <w:sz w:val="22"/>
          <w:szCs w:val="22"/>
        </w:rPr>
      </w:pPr>
      <w:r w:rsidRPr="00D4703B">
        <w:rPr>
          <w:rFonts w:ascii="ＭＳ 明朝" w:eastAsia="ＭＳ 明朝" w:hAnsi="ＭＳ 明朝" w:hint="eastAsia"/>
          <w:color w:val="auto"/>
          <w:sz w:val="22"/>
          <w:szCs w:val="22"/>
        </w:rPr>
        <w:lastRenderedPageBreak/>
        <w:t>４　その他財産(土地、建物及び補助事業により取得した設備を除く)のうち、損傷その他の理由により、不要となった物品又は修理を加えても使用に耐えないと認められる取得価格が1件</w:t>
      </w:r>
      <w:r w:rsidR="00065792" w:rsidRPr="00D4703B">
        <w:rPr>
          <w:rFonts w:ascii="ＭＳ 明朝" w:eastAsia="ＭＳ 明朝" w:hAnsi="ＭＳ 明朝" w:hint="eastAsia"/>
          <w:color w:val="auto"/>
          <w:sz w:val="22"/>
          <w:szCs w:val="22"/>
        </w:rPr>
        <w:t>15</w:t>
      </w:r>
      <w:r w:rsidRPr="00D4703B">
        <w:rPr>
          <w:rFonts w:ascii="ＭＳ 明朝" w:eastAsia="ＭＳ 明朝" w:hAnsi="ＭＳ 明朝" w:hint="eastAsia"/>
          <w:color w:val="auto"/>
          <w:sz w:val="22"/>
          <w:szCs w:val="22"/>
        </w:rPr>
        <w:t>0万円未満のものの処分に関すること。ただし、法人運営に重大な影響があるものを除く。</w:t>
      </w:r>
      <w:r w:rsidRPr="00D4703B">
        <w:rPr>
          <w:rFonts w:ascii="ＭＳ 明朝" w:eastAsia="ＭＳ 明朝" w:hAnsi="ＭＳ 明朝" w:hint="eastAsia"/>
          <w:b/>
          <w:color w:val="auto"/>
          <w:sz w:val="22"/>
          <w:szCs w:val="22"/>
        </w:rPr>
        <w:t xml:space="preserve">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５　所属職員の職務分担、勤務体制及び福利厚生に関すること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６　所属職員の旅行命令及び復命に関すること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７　所属職員の時間外命令及び休日勤務命令に関すること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８　所属職員の服務に関する諸願いの許可又は承認に関すること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９　臨時</w:t>
      </w:r>
      <w:r w:rsidR="00334B71" w:rsidRPr="00D4703B">
        <w:rPr>
          <w:rFonts w:ascii="ＭＳ 明朝" w:eastAsia="ＭＳ 明朝" w:hAnsi="ＭＳ 明朝" w:hint="eastAsia"/>
          <w:color w:val="auto"/>
          <w:sz w:val="22"/>
          <w:szCs w:val="22"/>
        </w:rPr>
        <w:t>所属</w:t>
      </w:r>
      <w:r w:rsidRPr="00D4703B">
        <w:rPr>
          <w:rFonts w:ascii="ＭＳ 明朝" w:eastAsia="ＭＳ 明朝" w:hAnsi="ＭＳ 明朝" w:hint="eastAsia"/>
          <w:color w:val="auto"/>
          <w:sz w:val="22"/>
          <w:szCs w:val="22"/>
        </w:rPr>
        <w:t xml:space="preserve">職員の任免に関すること </w:t>
      </w:r>
    </w:p>
    <w:p w:rsidR="00D20584" w:rsidRPr="00D4703B" w:rsidRDefault="00D20584" w:rsidP="00D20584">
      <w:pPr>
        <w:widowControl/>
        <w:spacing w:line="340" w:lineRule="exact"/>
        <w:ind w:leftChars="95" w:left="412" w:hangingChars="107" w:hanging="21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10　所属職員の扶養手当、通勤手当及び住宅手当の認定及び支給額の決定に関すること </w:t>
      </w:r>
    </w:p>
    <w:p w:rsidR="00D20584" w:rsidRPr="00D4703B" w:rsidRDefault="00D20584" w:rsidP="00D20584">
      <w:pPr>
        <w:widowControl/>
        <w:spacing w:line="340" w:lineRule="exact"/>
        <w:ind w:leftChars="95" w:left="632" w:hangingChars="217" w:hanging="4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11　人件費及び厚生経費に関する予算の執行並びにその他の科目で予算に計上された1件の予算執行額が</w:t>
      </w:r>
      <w:r w:rsidR="00CB63C3" w:rsidRPr="00D4703B">
        <w:rPr>
          <w:rFonts w:ascii="ＭＳ 明朝" w:eastAsia="ＭＳ 明朝" w:hAnsi="ＭＳ 明朝" w:hint="eastAsia"/>
          <w:color w:val="auto"/>
          <w:sz w:val="22"/>
          <w:szCs w:val="22"/>
        </w:rPr>
        <w:t>1</w:t>
      </w:r>
      <w:r w:rsidRPr="00D4703B">
        <w:rPr>
          <w:rFonts w:ascii="ＭＳ 明朝" w:eastAsia="ＭＳ 明朝" w:hAnsi="ＭＳ 明朝" w:hint="eastAsia"/>
          <w:color w:val="auto"/>
          <w:sz w:val="22"/>
          <w:szCs w:val="22"/>
        </w:rPr>
        <w:t xml:space="preserve">00万円未満の契約を締結すること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12　収入(寄附金を除く)事務に関すること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13　利用者の日常の処遇に関すること</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14　利用者の預り金の管理に関すること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15　行政官庁からの照会に関すること(定例又は軽易な事項に限る) </w:t>
      </w:r>
    </w:p>
    <w:p w:rsidR="00D20584" w:rsidRPr="00D4703B" w:rsidRDefault="00D20584" w:rsidP="00D20584">
      <w:pPr>
        <w:widowControl/>
        <w:spacing w:line="340" w:lineRule="exact"/>
        <w:ind w:leftChars="95" w:left="432" w:hangingChars="117" w:hanging="233"/>
        <w:jc w:val="left"/>
        <w:rPr>
          <w:rFonts w:ascii="ＭＳ 明朝" w:eastAsia="ＭＳ 明朝" w:hAnsi="ＭＳ 明朝"/>
          <w:color w:val="auto"/>
          <w:sz w:val="22"/>
          <w:szCs w:val="22"/>
        </w:rPr>
      </w:pPr>
      <w:r w:rsidRPr="00D4703B">
        <w:rPr>
          <w:rFonts w:ascii="ＭＳ 明朝" w:eastAsia="ＭＳ 明朝" w:hAnsi="ＭＳ 明朝" w:hint="eastAsia"/>
          <w:color w:val="auto"/>
          <w:sz w:val="22"/>
          <w:szCs w:val="22"/>
        </w:rPr>
        <w:t xml:space="preserve">16　その他定例又は軽易な事項 </w:t>
      </w:r>
    </w:p>
    <w:p w:rsidR="00042529" w:rsidRPr="00D4703B" w:rsidRDefault="00042529"/>
    <w:p w:rsidR="00D73A09" w:rsidRPr="00D4703B" w:rsidRDefault="00D73A09"/>
    <w:p w:rsidR="00D73A09" w:rsidRPr="00D4703B" w:rsidRDefault="00D73A09"/>
    <w:p w:rsidR="00D73A09" w:rsidRPr="00D4703B" w:rsidRDefault="00D73A09"/>
    <w:p w:rsidR="00D73A09" w:rsidRPr="00D4703B" w:rsidRDefault="00D73A09"/>
    <w:p w:rsidR="00D73A09" w:rsidRPr="00D4703B" w:rsidRDefault="00D73A09"/>
    <w:p w:rsidR="00D73A09" w:rsidRPr="00D4703B" w:rsidRDefault="00D73A09"/>
    <w:p w:rsidR="00D73A09" w:rsidRPr="00D4703B" w:rsidRDefault="00D73A09"/>
    <w:p w:rsidR="00D73A09" w:rsidRPr="00D4703B" w:rsidRDefault="00D73A09"/>
    <w:p w:rsidR="00D73A09" w:rsidRPr="00D4703B" w:rsidRDefault="00D73A09"/>
    <w:p w:rsidR="00D73A09" w:rsidRPr="00D4703B" w:rsidRDefault="00D73A09"/>
    <w:p w:rsidR="00D73A09" w:rsidRPr="00D4703B" w:rsidRDefault="00D73A09"/>
    <w:p w:rsidR="00D73A09" w:rsidRPr="00D4703B" w:rsidRDefault="00D73A09"/>
    <w:p w:rsidR="00D73A09" w:rsidRPr="00D4703B" w:rsidRDefault="00D73A09"/>
    <w:p w:rsidR="00695FA2" w:rsidRPr="00D4703B" w:rsidRDefault="00695FA2"/>
    <w:p w:rsidR="00695FA2" w:rsidRPr="00D4703B" w:rsidRDefault="00695FA2"/>
    <w:p w:rsidR="00695FA2" w:rsidRPr="00D4703B" w:rsidRDefault="00695FA2"/>
    <w:p w:rsidR="00695FA2" w:rsidRPr="00D4703B" w:rsidRDefault="00695FA2"/>
    <w:p w:rsidR="00695FA2" w:rsidRPr="00D4703B" w:rsidRDefault="00695FA2"/>
    <w:p w:rsidR="00695FA2" w:rsidRPr="00D4703B" w:rsidRDefault="00695FA2"/>
    <w:p w:rsidR="00695FA2" w:rsidRPr="00D4703B" w:rsidRDefault="00695FA2"/>
    <w:p w:rsidR="00695FA2" w:rsidRPr="00D4703B" w:rsidRDefault="00695FA2"/>
    <w:p w:rsidR="00695FA2" w:rsidRPr="00D4703B" w:rsidRDefault="00695FA2"/>
    <w:p w:rsidR="00695FA2" w:rsidRPr="00D4703B" w:rsidRDefault="00695FA2"/>
    <w:tbl>
      <w:tblPr>
        <w:tblW w:w="9923" w:type="dxa"/>
        <w:tblCellMar>
          <w:left w:w="99" w:type="dxa"/>
          <w:right w:w="99" w:type="dxa"/>
        </w:tblCellMar>
        <w:tblLook w:val="04A0" w:firstRow="1" w:lastRow="0" w:firstColumn="1" w:lastColumn="0" w:noHBand="0" w:noVBand="1"/>
      </w:tblPr>
      <w:tblGrid>
        <w:gridCol w:w="419"/>
        <w:gridCol w:w="1566"/>
        <w:gridCol w:w="1134"/>
        <w:gridCol w:w="4961"/>
        <w:gridCol w:w="709"/>
        <w:gridCol w:w="1134"/>
      </w:tblGrid>
      <w:tr w:rsidR="003C7029" w:rsidRPr="00D4703B" w:rsidTr="003C7029">
        <w:trPr>
          <w:trHeight w:val="402"/>
        </w:trPr>
        <w:tc>
          <w:tcPr>
            <w:tcW w:w="9923" w:type="dxa"/>
            <w:gridSpan w:val="6"/>
            <w:tcBorders>
              <w:top w:val="nil"/>
              <w:left w:val="nil"/>
              <w:bottom w:val="single" w:sz="4" w:space="0" w:color="auto"/>
              <w:right w:val="nil"/>
            </w:tcBorders>
            <w:shd w:val="clear" w:color="auto" w:fill="auto"/>
            <w:noWrap/>
            <w:vAlign w:val="center"/>
            <w:hideMark/>
          </w:tcPr>
          <w:p w:rsidR="00634D81" w:rsidRPr="00D4703B" w:rsidRDefault="00634D81" w:rsidP="00634D81">
            <w:pPr>
              <w:widowControl/>
              <w:overflowPunct/>
              <w:adjustRightInd/>
              <w:jc w:val="left"/>
              <w:textAlignment w:val="auto"/>
              <w:rPr>
                <w:rFonts w:asciiTheme="majorEastAsia" w:eastAsiaTheme="majorEastAsia" w:hAnsiTheme="majorEastAsia" w:cs="ＭＳ Ｐゴシック"/>
                <w:sz w:val="24"/>
              </w:rPr>
            </w:pPr>
            <w:r w:rsidRPr="00D4703B">
              <w:rPr>
                <w:rFonts w:ascii="ＭＳ 明朝" w:eastAsia="ＭＳ 明朝" w:hAnsi="ＭＳ 明朝" w:hint="eastAsia"/>
                <w:color w:val="auto"/>
                <w:sz w:val="22"/>
                <w:szCs w:val="22"/>
              </w:rPr>
              <w:lastRenderedPageBreak/>
              <w:t>＜別表２＞</w:t>
            </w:r>
          </w:p>
          <w:p w:rsidR="003C7029" w:rsidRPr="00D4703B" w:rsidRDefault="003C7029" w:rsidP="003C7029">
            <w:pPr>
              <w:widowControl/>
              <w:overflowPunct/>
              <w:adjustRightInd/>
              <w:jc w:val="center"/>
              <w:textAlignment w:val="auto"/>
              <w:rPr>
                <w:rFonts w:asciiTheme="majorEastAsia" w:eastAsiaTheme="majorEastAsia" w:hAnsiTheme="majorEastAsia" w:cs="ＭＳ Ｐゴシック"/>
                <w:sz w:val="24"/>
              </w:rPr>
            </w:pPr>
            <w:r w:rsidRPr="00D4703B">
              <w:rPr>
                <w:rFonts w:asciiTheme="majorEastAsia" w:eastAsiaTheme="majorEastAsia" w:hAnsiTheme="majorEastAsia" w:cs="ＭＳ Ｐゴシック" w:hint="eastAsia"/>
                <w:sz w:val="24"/>
              </w:rPr>
              <w:t>評議員会決議事項</w:t>
            </w:r>
            <w:r w:rsidR="00AF6F06" w:rsidRPr="00D4703B">
              <w:rPr>
                <w:rFonts w:asciiTheme="majorEastAsia" w:eastAsiaTheme="majorEastAsia" w:hAnsiTheme="majorEastAsia" w:cs="ＭＳ Ｐゴシック" w:hint="eastAsia"/>
                <w:sz w:val="24"/>
              </w:rPr>
              <w:t xml:space="preserve">1/2　　　　　　　</w:t>
            </w:r>
          </w:p>
        </w:tc>
      </w:tr>
      <w:tr w:rsidR="003C7029" w:rsidRPr="00D4703B" w:rsidTr="009F1940">
        <w:trPr>
          <w:trHeight w:val="434"/>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内容</w:t>
            </w:r>
          </w:p>
        </w:tc>
        <w:tc>
          <w:tcPr>
            <w:tcW w:w="6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029" w:rsidRPr="00D4703B" w:rsidRDefault="003C7029" w:rsidP="009F1940">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根拠</w:t>
            </w:r>
            <w:r w:rsidR="009F1940"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w:t>
            </w:r>
            <w:r w:rsidR="009F1940" w:rsidRPr="00D4703B">
              <w:rPr>
                <w:rFonts w:asciiTheme="majorEastAsia" w:eastAsiaTheme="majorEastAsia" w:hAnsiTheme="majorEastAsia" w:cs="ＭＳ Ｐゴシック" w:hint="eastAsia"/>
                <w:sz w:val="16"/>
                <w:szCs w:val="16"/>
              </w:rPr>
              <w:t>社会福祉法・</w:t>
            </w:r>
            <w:r w:rsidRPr="00D4703B">
              <w:rPr>
                <w:rFonts w:asciiTheme="majorEastAsia" w:eastAsiaTheme="majorEastAsia" w:hAnsiTheme="majorEastAsia" w:cs="ＭＳ Ｐゴシック" w:hint="eastAsia"/>
                <w:sz w:val="16"/>
                <w:szCs w:val="16"/>
              </w:rPr>
              <w:t>定款・一般社団法人及び一般財団法人に関する法律)</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議決数</w:t>
            </w:r>
          </w:p>
        </w:tc>
      </w:tr>
      <w:tr w:rsidR="003C7029" w:rsidRPr="00D4703B" w:rsidTr="009F1940">
        <w:trPr>
          <w:trHeight w:val="69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過半数</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議決に加わることができる評議員の三分の二</w:t>
            </w:r>
          </w:p>
        </w:tc>
      </w:tr>
      <w:tr w:rsidR="003C7029" w:rsidRPr="00D4703B" w:rsidTr="009F1940">
        <w:trPr>
          <w:trHeight w:val="559"/>
        </w:trPr>
        <w:tc>
          <w:tcPr>
            <w:tcW w:w="41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法人運営に関わる事項</w:t>
            </w:r>
          </w:p>
        </w:tc>
        <w:tc>
          <w:tcPr>
            <w:tcW w:w="1566"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定款の変更</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第45条8</w:t>
            </w:r>
            <w:r w:rsidRPr="00D4703B">
              <w:rPr>
                <w:rFonts w:asciiTheme="majorEastAsia" w:eastAsiaTheme="majorEastAsia" w:hAnsiTheme="majorEastAsia" w:cs="ＭＳ Ｐゴシック" w:hint="eastAsia"/>
                <w:sz w:val="16"/>
                <w:szCs w:val="16"/>
              </w:rPr>
              <w:br/>
              <w:t>第1項</w:t>
            </w:r>
          </w:p>
        </w:tc>
        <w:tc>
          <w:tcPr>
            <w:tcW w:w="4961"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【法】定款の変更は、評議員会の決議によらなければならない。</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第7項の3)</w:t>
            </w:r>
          </w:p>
        </w:tc>
      </w:tr>
      <w:tr w:rsidR="003C7029" w:rsidRPr="00D4703B" w:rsidTr="009F1940">
        <w:trPr>
          <w:trHeight w:val="559"/>
        </w:trPr>
        <w:tc>
          <w:tcPr>
            <w:tcW w:w="419" w:type="dxa"/>
            <w:vMerge/>
            <w:tcBorders>
              <w:top w:val="nil"/>
              <w:left w:val="single" w:sz="4" w:space="0" w:color="auto"/>
              <w:bottom w:val="single" w:sz="4" w:space="0" w:color="auto"/>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24617C">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法人の</w:t>
            </w:r>
            <w:r w:rsidR="0024617C" w:rsidRPr="00D4703B">
              <w:rPr>
                <w:rFonts w:asciiTheme="majorEastAsia" w:eastAsiaTheme="majorEastAsia" w:hAnsiTheme="majorEastAsia" w:cs="ＭＳ Ｐゴシック" w:hint="eastAsia"/>
                <w:sz w:val="16"/>
                <w:szCs w:val="16"/>
              </w:rPr>
              <w:t>解散</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第46条第1項</w:t>
            </w:r>
            <w:r w:rsidRPr="00D4703B">
              <w:rPr>
                <w:rFonts w:asciiTheme="majorEastAsia" w:eastAsiaTheme="majorEastAsia" w:hAnsiTheme="majorEastAsia" w:cs="ＭＳ Ｐゴシック" w:hint="eastAsia"/>
                <w:sz w:val="16"/>
                <w:szCs w:val="16"/>
              </w:rPr>
              <w:br/>
              <w:t>第1号</w:t>
            </w:r>
          </w:p>
        </w:tc>
        <w:tc>
          <w:tcPr>
            <w:tcW w:w="4961" w:type="dxa"/>
            <w:tcBorders>
              <w:top w:val="nil"/>
              <w:left w:val="nil"/>
              <w:bottom w:val="single" w:sz="4" w:space="0" w:color="auto"/>
              <w:right w:val="single" w:sz="4" w:space="0" w:color="auto"/>
            </w:tcBorders>
            <w:shd w:val="clear" w:color="auto" w:fill="auto"/>
            <w:noWrap/>
            <w:vAlign w:val="center"/>
            <w:hideMark/>
          </w:tcPr>
          <w:p w:rsidR="003C7029" w:rsidRPr="00D4703B" w:rsidRDefault="0024617C" w:rsidP="00721F6E">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【法】社会福祉法人は次の事由によって解散</w:t>
            </w:r>
            <w:r w:rsidR="003C7029" w:rsidRPr="00D4703B">
              <w:rPr>
                <w:rFonts w:asciiTheme="majorEastAsia" w:eastAsiaTheme="majorEastAsia" w:hAnsiTheme="majorEastAsia" w:cs="ＭＳ Ｐゴシック" w:hint="eastAsia"/>
                <w:sz w:val="16"/>
                <w:szCs w:val="16"/>
              </w:rPr>
              <w:t>する。評議員会の決議</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第7項の4)</w:t>
            </w:r>
          </w:p>
        </w:tc>
      </w:tr>
      <w:tr w:rsidR="003C7029" w:rsidRPr="00D4703B" w:rsidTr="009F1940">
        <w:trPr>
          <w:trHeight w:val="882"/>
        </w:trPr>
        <w:tc>
          <w:tcPr>
            <w:tcW w:w="419" w:type="dxa"/>
            <w:vMerge/>
            <w:tcBorders>
              <w:top w:val="nil"/>
              <w:left w:val="single" w:sz="4" w:space="0" w:color="auto"/>
              <w:bottom w:val="single" w:sz="4" w:space="0" w:color="auto"/>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吸収合併契約の承認</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第52条</w:t>
            </w:r>
            <w:r w:rsidRPr="00D4703B">
              <w:rPr>
                <w:rFonts w:asciiTheme="majorEastAsia" w:eastAsiaTheme="majorEastAsia" w:hAnsiTheme="majorEastAsia" w:cs="ＭＳ Ｐゴシック" w:hint="eastAsia"/>
                <w:sz w:val="16"/>
                <w:szCs w:val="16"/>
              </w:rPr>
              <w:br/>
              <w:t>第54条の2</w:t>
            </w:r>
          </w:p>
        </w:tc>
        <w:tc>
          <w:tcPr>
            <w:tcW w:w="4961"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【法】吸収合併消滅社会福祉法人は、評議員会の決議によって、吸収合併契約の承認を受けなければならない。</w:t>
            </w:r>
            <w:r w:rsidRPr="00D4703B">
              <w:rPr>
                <w:rFonts w:asciiTheme="majorEastAsia" w:eastAsiaTheme="majorEastAsia" w:hAnsiTheme="majorEastAsia" w:cs="ＭＳ Ｐゴシック" w:hint="eastAsia"/>
                <w:sz w:val="16"/>
                <w:szCs w:val="16"/>
              </w:rPr>
              <w:br/>
              <w:t>【法】吸収合併存続社会福祉法人は、評議員会の決議によって、吸収合併契約の承認を受けなければならない。</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第7項の5)</w:t>
            </w:r>
          </w:p>
        </w:tc>
      </w:tr>
      <w:tr w:rsidR="003C7029" w:rsidRPr="00D4703B" w:rsidTr="009F1940">
        <w:trPr>
          <w:trHeight w:val="559"/>
        </w:trPr>
        <w:tc>
          <w:tcPr>
            <w:tcW w:w="419" w:type="dxa"/>
            <w:vMerge/>
            <w:tcBorders>
              <w:top w:val="nil"/>
              <w:left w:val="single" w:sz="4" w:space="0" w:color="auto"/>
              <w:bottom w:val="single" w:sz="4" w:space="0" w:color="auto"/>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新設合併の承認</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第54条の8</w:t>
            </w:r>
          </w:p>
        </w:tc>
        <w:tc>
          <w:tcPr>
            <w:tcW w:w="4961"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【法】新設合併消滅社会福祉法人は、評議員会の決議によって、新設合併契約の承認を受けなければならない。</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9F1940">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第7項の5)</w:t>
            </w:r>
          </w:p>
        </w:tc>
      </w:tr>
      <w:tr w:rsidR="003C7029" w:rsidRPr="00D4703B" w:rsidTr="00721F6E">
        <w:trPr>
          <w:trHeight w:val="1417"/>
        </w:trPr>
        <w:tc>
          <w:tcPr>
            <w:tcW w:w="41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役員の解任･選任等(報酬基準含む)に関する事項</w:t>
            </w:r>
          </w:p>
        </w:tc>
        <w:tc>
          <w:tcPr>
            <w:tcW w:w="1566"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監事の解任</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第45条の4</w:t>
            </w:r>
            <w:r w:rsidRPr="00D4703B">
              <w:rPr>
                <w:rFonts w:asciiTheme="majorEastAsia" w:eastAsiaTheme="majorEastAsia" w:hAnsiTheme="majorEastAsia" w:cs="ＭＳ Ｐゴシック" w:hint="eastAsia"/>
                <w:sz w:val="16"/>
                <w:szCs w:val="16"/>
              </w:rPr>
              <w:br/>
              <w:t>第1項</w:t>
            </w:r>
          </w:p>
        </w:tc>
        <w:tc>
          <w:tcPr>
            <w:tcW w:w="4961" w:type="dxa"/>
            <w:tcBorders>
              <w:top w:val="nil"/>
              <w:left w:val="nil"/>
              <w:bottom w:val="single" w:sz="4" w:space="0" w:color="auto"/>
              <w:right w:val="single" w:sz="4" w:space="0" w:color="auto"/>
            </w:tcBorders>
            <w:shd w:val="clear" w:color="auto" w:fill="auto"/>
            <w:vAlign w:val="center"/>
            <w:hideMark/>
          </w:tcPr>
          <w:p w:rsidR="0039547B" w:rsidRPr="00D4703B" w:rsidRDefault="003C7029" w:rsidP="0039547B">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【法】役員が次のいずれかに該当するときは、評議員会の決議によって、当該役員を解任することができる。</w:t>
            </w:r>
            <w:r w:rsidRPr="00D4703B">
              <w:rPr>
                <w:rFonts w:asciiTheme="majorEastAsia" w:eastAsiaTheme="majorEastAsia" w:hAnsiTheme="majorEastAsia" w:cs="ＭＳ Ｐゴシック" w:hint="eastAsia"/>
                <w:sz w:val="16"/>
                <w:szCs w:val="16"/>
              </w:rPr>
              <w:br/>
              <w:t>※(評議員会の運営)第45条の9第7項　前項の規定にかかわらず、次に掲</w:t>
            </w:r>
          </w:p>
          <w:p w:rsidR="0039547B" w:rsidRPr="00D4703B" w:rsidRDefault="003C7029" w:rsidP="0039547B">
            <w:pPr>
              <w:widowControl/>
              <w:overflowPunct/>
              <w:adjustRightInd/>
              <w:spacing w:line="0" w:lineRule="atLeast"/>
              <w:ind w:firstLineChars="100" w:firstLine="140"/>
              <w:jc w:val="left"/>
              <w:textAlignment w:val="auto"/>
              <w:rPr>
                <w:rFonts w:asciiTheme="majorEastAsia" w:eastAsiaTheme="majorEastAsia" w:hAnsiTheme="majorEastAsia" w:cs="ＭＳ Ｐゴシック"/>
                <w:sz w:val="16"/>
                <w:szCs w:val="16"/>
              </w:rPr>
            </w:pPr>
            <w:proofErr w:type="gramStart"/>
            <w:r w:rsidRPr="00D4703B">
              <w:rPr>
                <w:rFonts w:asciiTheme="majorEastAsia" w:eastAsiaTheme="majorEastAsia" w:hAnsiTheme="majorEastAsia" w:cs="ＭＳ Ｐゴシック" w:hint="eastAsia"/>
                <w:sz w:val="16"/>
                <w:szCs w:val="16"/>
              </w:rPr>
              <w:t>げる評</w:t>
            </w:r>
            <w:proofErr w:type="gramEnd"/>
            <w:r w:rsidRPr="00D4703B">
              <w:rPr>
                <w:rFonts w:asciiTheme="majorEastAsia" w:eastAsiaTheme="majorEastAsia" w:hAnsiTheme="majorEastAsia" w:cs="ＭＳ Ｐゴシック" w:hint="eastAsia"/>
                <w:sz w:val="16"/>
                <w:szCs w:val="16"/>
              </w:rPr>
              <w:t>議員会の決議は、議決に加わることができる評議員の三分の二以上</w:t>
            </w:r>
          </w:p>
          <w:p w:rsidR="003C7029" w:rsidRPr="00D4703B" w:rsidRDefault="003C7029" w:rsidP="0039547B">
            <w:pPr>
              <w:widowControl/>
              <w:overflowPunct/>
              <w:adjustRightInd/>
              <w:spacing w:line="0" w:lineRule="atLeast"/>
              <w:ind w:firstLineChars="100" w:firstLine="140"/>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に当たる多数をもって行わなければならない。</w:t>
            </w:r>
            <w:r w:rsidRPr="00D4703B">
              <w:rPr>
                <w:rFonts w:asciiTheme="majorEastAsia" w:eastAsiaTheme="majorEastAsia" w:hAnsiTheme="majorEastAsia" w:cs="ＭＳ Ｐゴシック" w:hint="eastAsia"/>
                <w:sz w:val="16"/>
                <w:szCs w:val="16"/>
              </w:rPr>
              <w:br/>
              <w:t>第45条の4第1項の評議員会(監事を解任する場合に限る。)</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9F1940">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第7項の1)</w:t>
            </w:r>
          </w:p>
        </w:tc>
      </w:tr>
      <w:tr w:rsidR="003C7029" w:rsidRPr="00D4703B" w:rsidTr="009F1940">
        <w:trPr>
          <w:trHeight w:val="402"/>
        </w:trPr>
        <w:tc>
          <w:tcPr>
            <w:tcW w:w="419" w:type="dxa"/>
            <w:vMerge/>
            <w:tcBorders>
              <w:top w:val="nil"/>
              <w:left w:val="single" w:sz="4" w:space="0" w:color="auto"/>
              <w:bottom w:val="single" w:sz="4" w:space="0" w:color="000000"/>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役員、監査人の選任</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第43条第1項</w:t>
            </w:r>
          </w:p>
        </w:tc>
        <w:tc>
          <w:tcPr>
            <w:tcW w:w="4961"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【法】役員及び会計監査人は、評議員会の決議によって選任する。</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rsidTr="009F1940">
        <w:trPr>
          <w:trHeight w:val="439"/>
        </w:trPr>
        <w:tc>
          <w:tcPr>
            <w:tcW w:w="419" w:type="dxa"/>
            <w:vMerge/>
            <w:tcBorders>
              <w:top w:val="nil"/>
              <w:left w:val="single" w:sz="4" w:space="0" w:color="auto"/>
              <w:bottom w:val="single" w:sz="4" w:space="0" w:color="000000"/>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役員(監事以外)の解任</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第45条の4</w:t>
            </w:r>
            <w:r w:rsidRPr="00D4703B">
              <w:rPr>
                <w:rFonts w:asciiTheme="majorEastAsia" w:eastAsiaTheme="majorEastAsia" w:hAnsiTheme="majorEastAsia" w:cs="ＭＳ Ｐゴシック" w:hint="eastAsia"/>
                <w:sz w:val="16"/>
                <w:szCs w:val="16"/>
              </w:rPr>
              <w:br/>
              <w:t>第1項</w:t>
            </w:r>
          </w:p>
        </w:tc>
        <w:tc>
          <w:tcPr>
            <w:tcW w:w="4961"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【法】役員が次のいずれかに該当するときは、評議員会の決議によって、当該役員を解任することができる。</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rsidTr="009F1940">
        <w:trPr>
          <w:trHeight w:val="660"/>
        </w:trPr>
        <w:tc>
          <w:tcPr>
            <w:tcW w:w="419" w:type="dxa"/>
            <w:vMerge/>
            <w:tcBorders>
              <w:top w:val="nil"/>
              <w:left w:val="single" w:sz="4" w:space="0" w:color="auto"/>
              <w:bottom w:val="single" w:sz="4" w:space="0" w:color="000000"/>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会計監査人の解任</w:t>
            </w:r>
            <w:r w:rsidRPr="00D4703B">
              <w:rPr>
                <w:rFonts w:asciiTheme="majorEastAsia" w:eastAsiaTheme="majorEastAsia" w:hAnsiTheme="majorEastAsia" w:cs="ＭＳ Ｐゴシック" w:hint="eastAsia"/>
                <w:sz w:val="16"/>
                <w:szCs w:val="16"/>
              </w:rPr>
              <w:br/>
              <w:t>(※会計監査人設置法人のみ)</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第45条の35</w:t>
            </w:r>
            <w:r w:rsidRPr="00D4703B">
              <w:rPr>
                <w:rFonts w:asciiTheme="majorEastAsia" w:eastAsiaTheme="majorEastAsia" w:hAnsiTheme="majorEastAsia" w:cs="ＭＳ Ｐゴシック" w:hint="eastAsia"/>
                <w:sz w:val="16"/>
                <w:szCs w:val="16"/>
              </w:rPr>
              <w:br/>
              <w:t>第2項</w:t>
            </w:r>
          </w:p>
        </w:tc>
        <w:tc>
          <w:tcPr>
            <w:tcW w:w="4961"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【法】会計監査人が次条第一項各号のいずれかに該当するときは、評議員会の決議によって、当該会計監査人を解任することができる。</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rsidTr="009F1940">
        <w:trPr>
          <w:trHeight w:val="660"/>
        </w:trPr>
        <w:tc>
          <w:tcPr>
            <w:tcW w:w="419" w:type="dxa"/>
            <w:vMerge/>
            <w:tcBorders>
              <w:top w:val="nil"/>
              <w:left w:val="single" w:sz="4" w:space="0" w:color="auto"/>
              <w:bottom w:val="single" w:sz="4" w:space="0" w:color="000000"/>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役員・会計監査人、評議員の報酬等の支給の基準の承認</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第45条の35</w:t>
            </w:r>
            <w:r w:rsidRPr="00D4703B">
              <w:rPr>
                <w:rFonts w:asciiTheme="majorEastAsia" w:eastAsiaTheme="majorEastAsia" w:hAnsiTheme="majorEastAsia" w:cs="ＭＳ Ｐゴシック" w:hint="eastAsia"/>
                <w:sz w:val="16"/>
                <w:szCs w:val="16"/>
              </w:rPr>
              <w:br/>
              <w:t>第2項</w:t>
            </w:r>
          </w:p>
        </w:tc>
        <w:tc>
          <w:tcPr>
            <w:tcW w:w="4961"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【法】前項の報酬等の支給の基準は、評議員会の承認を受けなければならない。これを変更しようとするときも、同様とする。</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rsidTr="009F1940">
        <w:trPr>
          <w:trHeight w:val="882"/>
        </w:trPr>
        <w:tc>
          <w:tcPr>
            <w:tcW w:w="419" w:type="dxa"/>
            <w:vMerge/>
            <w:tcBorders>
              <w:top w:val="nil"/>
              <w:left w:val="single" w:sz="4" w:space="0" w:color="auto"/>
              <w:bottom w:val="single" w:sz="4" w:space="0" w:color="000000"/>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理事の報酬</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第45条の16第4項準用</w:t>
            </w:r>
            <w:r w:rsidRPr="00D4703B">
              <w:rPr>
                <w:rFonts w:asciiTheme="majorEastAsia" w:eastAsiaTheme="majorEastAsia" w:hAnsiTheme="majorEastAsia" w:cs="ＭＳ Ｐゴシック" w:hint="eastAsia"/>
                <w:sz w:val="16"/>
                <w:szCs w:val="16"/>
              </w:rPr>
              <w:br/>
              <w:t>一般法人法第89条</w:t>
            </w:r>
          </w:p>
        </w:tc>
        <w:tc>
          <w:tcPr>
            <w:tcW w:w="4961"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【一般】第89条理事の報酬等(報酬、賞与その他の職務執行の対価として一般の社団法人等から受ける財産上の利益をいう。以下同じ。</w:t>
            </w:r>
            <w:proofErr w:type="gramStart"/>
            <w:r w:rsidRPr="00D4703B">
              <w:rPr>
                <w:rFonts w:asciiTheme="majorEastAsia" w:eastAsiaTheme="majorEastAsia" w:hAnsiTheme="majorEastAsia" w:cs="ＭＳ Ｐゴシック" w:hint="eastAsia"/>
                <w:sz w:val="16"/>
                <w:szCs w:val="16"/>
              </w:rPr>
              <w:t>)は</w:t>
            </w:r>
            <w:proofErr w:type="gramEnd"/>
            <w:r w:rsidRPr="00D4703B">
              <w:rPr>
                <w:rFonts w:asciiTheme="majorEastAsia" w:eastAsiaTheme="majorEastAsia" w:hAnsiTheme="majorEastAsia" w:cs="ＭＳ Ｐゴシック" w:hint="eastAsia"/>
                <w:sz w:val="16"/>
                <w:szCs w:val="16"/>
              </w:rPr>
              <w:t>、定款にその額を定めていないときは、社会総会(評議員会)決議によって定める。</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rsidTr="009F1940">
        <w:trPr>
          <w:trHeight w:val="882"/>
        </w:trPr>
        <w:tc>
          <w:tcPr>
            <w:tcW w:w="419" w:type="dxa"/>
            <w:vMerge/>
            <w:tcBorders>
              <w:top w:val="nil"/>
              <w:left w:val="single" w:sz="4" w:space="0" w:color="auto"/>
              <w:bottom w:val="single" w:sz="4" w:space="0" w:color="000000"/>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監事の報酬</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第45条の18第3項準用</w:t>
            </w:r>
            <w:r w:rsidRPr="00D4703B">
              <w:rPr>
                <w:rFonts w:asciiTheme="majorEastAsia" w:eastAsiaTheme="majorEastAsia" w:hAnsiTheme="majorEastAsia" w:cs="ＭＳ Ｐゴシック" w:hint="eastAsia"/>
                <w:sz w:val="16"/>
                <w:szCs w:val="16"/>
              </w:rPr>
              <w:br/>
              <w:t>一般法人法第105条</w:t>
            </w:r>
          </w:p>
        </w:tc>
        <w:tc>
          <w:tcPr>
            <w:tcW w:w="4961"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【一般】第105</w:t>
            </w:r>
            <w:r w:rsidR="009F1940" w:rsidRPr="00D4703B">
              <w:rPr>
                <w:rFonts w:asciiTheme="majorEastAsia" w:eastAsiaTheme="majorEastAsia" w:hAnsiTheme="majorEastAsia" w:cs="ＭＳ Ｐゴシック" w:hint="eastAsia"/>
                <w:sz w:val="16"/>
                <w:szCs w:val="16"/>
              </w:rPr>
              <w:t>条　監事</w:t>
            </w:r>
            <w:r w:rsidRPr="00D4703B">
              <w:rPr>
                <w:rFonts w:asciiTheme="majorEastAsia" w:eastAsiaTheme="majorEastAsia" w:hAnsiTheme="majorEastAsia" w:cs="ＭＳ Ｐゴシック" w:hint="eastAsia"/>
                <w:sz w:val="16"/>
                <w:szCs w:val="16"/>
              </w:rPr>
              <w:t>の報酬等は、定款にその額を定めていないときは、社会総会(評議員会)の決議によって定める。</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rsidTr="009F1940">
        <w:trPr>
          <w:trHeight w:val="1441"/>
        </w:trPr>
        <w:tc>
          <w:tcPr>
            <w:tcW w:w="41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財務に関する事項</w:t>
            </w:r>
          </w:p>
        </w:tc>
        <w:tc>
          <w:tcPr>
            <w:tcW w:w="1566"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事業報告・決算書類・財産目録の承認</w:t>
            </w:r>
          </w:p>
        </w:tc>
        <w:tc>
          <w:tcPr>
            <w:tcW w:w="1134"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第45条の30第2項</w:t>
            </w:r>
            <w:r w:rsidRPr="00D4703B">
              <w:rPr>
                <w:rFonts w:asciiTheme="majorEastAsia" w:eastAsiaTheme="majorEastAsia" w:hAnsiTheme="majorEastAsia" w:cs="ＭＳ Ｐゴシック" w:hint="eastAsia"/>
                <w:sz w:val="16"/>
                <w:szCs w:val="16"/>
              </w:rPr>
              <w:br/>
              <w:t>定款例第32条2項</w:t>
            </w:r>
          </w:p>
        </w:tc>
        <w:tc>
          <w:tcPr>
            <w:tcW w:w="4961"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6B10DA">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【法】理事は、第四十五条の二十八第三項の承認を受けた計算書類及び事業報告を定時評議員会に提出し、又は提供しなければならない。2　前項の規定により提出され、又は提供された計算書類は、定時評議員会の承認を受けなければならない。</w:t>
            </w:r>
            <w:r w:rsidRPr="00D4703B">
              <w:rPr>
                <w:rFonts w:asciiTheme="majorEastAsia" w:eastAsiaTheme="majorEastAsia" w:hAnsiTheme="majorEastAsia" w:cs="ＭＳ Ｐゴシック" w:hint="eastAsia"/>
                <w:sz w:val="16"/>
                <w:szCs w:val="16"/>
              </w:rPr>
              <w:br/>
              <w:t>【定款】(事業報告及び決算)第33条第2項前項の承認を受けた書類のうち、第1号</w:t>
            </w:r>
            <w:r w:rsidR="006B10DA" w:rsidRPr="00D4703B">
              <w:rPr>
                <w:rFonts w:asciiTheme="majorEastAsia" w:eastAsiaTheme="majorEastAsia" w:hAnsiTheme="majorEastAsia" w:cs="ＭＳ Ｐゴシック" w:hint="eastAsia"/>
                <w:sz w:val="16"/>
                <w:szCs w:val="16"/>
              </w:rPr>
              <w:t>(事業報告)</w:t>
            </w:r>
            <w:r w:rsidRPr="00D4703B">
              <w:rPr>
                <w:rFonts w:asciiTheme="majorEastAsia" w:eastAsiaTheme="majorEastAsia" w:hAnsiTheme="majorEastAsia" w:cs="ＭＳ Ｐゴシック" w:hint="eastAsia"/>
                <w:sz w:val="16"/>
                <w:szCs w:val="16"/>
              </w:rPr>
              <w:t>、第3号</w:t>
            </w:r>
            <w:r w:rsidR="006B10DA" w:rsidRPr="00D4703B">
              <w:rPr>
                <w:rFonts w:asciiTheme="majorEastAsia" w:eastAsiaTheme="majorEastAsia" w:hAnsiTheme="majorEastAsia" w:cs="ＭＳ Ｐゴシック" w:hint="eastAsia"/>
                <w:sz w:val="16"/>
                <w:szCs w:val="16"/>
              </w:rPr>
              <w:t>(貸借対照表)</w:t>
            </w:r>
            <w:r w:rsidRPr="00D4703B">
              <w:rPr>
                <w:rFonts w:asciiTheme="majorEastAsia" w:eastAsiaTheme="majorEastAsia" w:hAnsiTheme="majorEastAsia" w:cs="ＭＳ Ｐゴシック" w:hint="eastAsia"/>
                <w:sz w:val="16"/>
                <w:szCs w:val="16"/>
              </w:rPr>
              <w:t>、第4号</w:t>
            </w:r>
            <w:r w:rsidR="006B10DA" w:rsidRPr="00D4703B">
              <w:rPr>
                <w:rFonts w:asciiTheme="majorEastAsia" w:eastAsiaTheme="majorEastAsia" w:hAnsiTheme="majorEastAsia" w:cs="ＭＳ Ｐゴシック" w:hint="eastAsia"/>
                <w:sz w:val="16"/>
                <w:szCs w:val="16"/>
              </w:rPr>
              <w:t>(収支計算書)</w:t>
            </w:r>
            <w:r w:rsidRPr="00D4703B">
              <w:rPr>
                <w:rFonts w:asciiTheme="majorEastAsia" w:eastAsiaTheme="majorEastAsia" w:hAnsiTheme="majorEastAsia" w:cs="ＭＳ Ｐゴシック" w:hint="eastAsia"/>
                <w:sz w:val="16"/>
                <w:szCs w:val="16"/>
              </w:rPr>
              <w:t>及び第6号</w:t>
            </w:r>
            <w:r w:rsidR="006B10DA" w:rsidRPr="00D4703B">
              <w:rPr>
                <w:rFonts w:asciiTheme="majorEastAsia" w:eastAsiaTheme="majorEastAsia" w:hAnsiTheme="majorEastAsia" w:cs="ＭＳ Ｐゴシック" w:hint="eastAsia"/>
                <w:sz w:val="16"/>
                <w:szCs w:val="16"/>
              </w:rPr>
              <w:t>(財産目録)</w:t>
            </w:r>
            <w:r w:rsidRPr="00D4703B">
              <w:rPr>
                <w:rFonts w:asciiTheme="majorEastAsia" w:eastAsiaTheme="majorEastAsia" w:hAnsiTheme="majorEastAsia" w:cs="ＭＳ Ｐゴシック" w:hint="eastAsia"/>
                <w:sz w:val="16"/>
                <w:szCs w:val="16"/>
              </w:rPr>
              <w:t>の書類については、定時評議員会に提出し、第1号の書類についてはその内容を報告し、その他の書類については、承認を受けなければならない。</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rsidTr="009F1940">
        <w:trPr>
          <w:trHeight w:val="697"/>
        </w:trPr>
        <w:tc>
          <w:tcPr>
            <w:tcW w:w="419" w:type="dxa"/>
            <w:vMerge/>
            <w:tcBorders>
              <w:top w:val="nil"/>
              <w:left w:val="single" w:sz="4" w:space="0" w:color="auto"/>
              <w:bottom w:val="single" w:sz="4" w:space="0" w:color="auto"/>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基本財産の処分</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定款例第29条</w:t>
            </w:r>
          </w:p>
        </w:tc>
        <w:tc>
          <w:tcPr>
            <w:tcW w:w="4961"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9F194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【定款】(基本財産の処分)第</w:t>
            </w:r>
            <w:r w:rsidR="009F1940" w:rsidRPr="00D4703B">
              <w:rPr>
                <w:rFonts w:asciiTheme="majorEastAsia" w:eastAsiaTheme="majorEastAsia" w:hAnsiTheme="majorEastAsia" w:cs="ＭＳ Ｐゴシック" w:hint="eastAsia"/>
                <w:sz w:val="16"/>
                <w:szCs w:val="16"/>
              </w:rPr>
              <w:t>30</w:t>
            </w:r>
            <w:r w:rsidRPr="00D4703B">
              <w:rPr>
                <w:rFonts w:asciiTheme="majorEastAsia" w:eastAsiaTheme="majorEastAsia" w:hAnsiTheme="majorEastAsia" w:cs="ＭＳ Ｐゴシック" w:hint="eastAsia"/>
                <w:sz w:val="16"/>
                <w:szCs w:val="16"/>
              </w:rPr>
              <w:t>条　基本</w:t>
            </w:r>
            <w:r w:rsidR="009F1940" w:rsidRPr="00D4703B">
              <w:rPr>
                <w:rFonts w:asciiTheme="majorEastAsia" w:eastAsiaTheme="majorEastAsia" w:hAnsiTheme="majorEastAsia" w:cs="ＭＳ Ｐゴシック" w:hint="eastAsia"/>
                <w:sz w:val="16"/>
                <w:szCs w:val="16"/>
              </w:rPr>
              <w:t>財産</w:t>
            </w:r>
            <w:r w:rsidRPr="00D4703B">
              <w:rPr>
                <w:rFonts w:asciiTheme="majorEastAsia" w:eastAsiaTheme="majorEastAsia" w:hAnsiTheme="majorEastAsia" w:cs="ＭＳ Ｐゴシック" w:hint="eastAsia"/>
                <w:sz w:val="16"/>
                <w:szCs w:val="16"/>
              </w:rPr>
              <w:t>を処分し、又は担保に供しようとするときは、理事会及び評議員会の承認を得て、〔所轄庁〕の承認を得なければならない。ただし、次の各号に掲げる場合には、〔所轄庁〕の承認は必要としない。</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3C7029" w:rsidRPr="00D4703B" w:rsidTr="009F1940">
        <w:trPr>
          <w:trHeight w:val="707"/>
        </w:trPr>
        <w:tc>
          <w:tcPr>
            <w:tcW w:w="419" w:type="dxa"/>
            <w:vMerge/>
            <w:tcBorders>
              <w:top w:val="nil"/>
              <w:left w:val="single" w:sz="4" w:space="0" w:color="auto"/>
              <w:bottom w:val="single" w:sz="4" w:space="0" w:color="auto"/>
              <w:right w:val="single" w:sz="4" w:space="0" w:color="auto"/>
            </w:tcBorders>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残余財産の帰属</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定款例第37条</w:t>
            </w:r>
          </w:p>
        </w:tc>
        <w:tc>
          <w:tcPr>
            <w:tcW w:w="4961" w:type="dxa"/>
            <w:tcBorders>
              <w:top w:val="nil"/>
              <w:left w:val="nil"/>
              <w:bottom w:val="single" w:sz="4" w:space="0" w:color="auto"/>
              <w:right w:val="single" w:sz="4" w:space="0" w:color="auto"/>
            </w:tcBorders>
            <w:shd w:val="clear" w:color="auto" w:fill="auto"/>
            <w:vAlign w:val="center"/>
            <w:hideMark/>
          </w:tcPr>
          <w:p w:rsidR="003C7029" w:rsidRPr="00D4703B" w:rsidRDefault="003C7029" w:rsidP="009F194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【定款】(残余財産の帰属)第3</w:t>
            </w:r>
            <w:r w:rsidR="009F1940" w:rsidRPr="00D4703B">
              <w:rPr>
                <w:rFonts w:asciiTheme="majorEastAsia" w:eastAsiaTheme="majorEastAsia" w:hAnsiTheme="majorEastAsia" w:cs="ＭＳ Ｐゴシック" w:hint="eastAsia"/>
                <w:sz w:val="16"/>
                <w:szCs w:val="16"/>
              </w:rPr>
              <w:t>9</w:t>
            </w:r>
            <w:r w:rsidRPr="00D4703B">
              <w:rPr>
                <w:rFonts w:asciiTheme="majorEastAsia" w:eastAsiaTheme="majorEastAsia" w:hAnsiTheme="majorEastAsia" w:cs="ＭＳ Ｐゴシック" w:hint="eastAsia"/>
                <w:sz w:val="16"/>
                <w:szCs w:val="16"/>
              </w:rPr>
              <w:t>条　解散（合併又は破産による解散を除く。</w:t>
            </w:r>
            <w:proofErr w:type="gramStart"/>
            <w:r w:rsidRPr="00D4703B">
              <w:rPr>
                <w:rFonts w:asciiTheme="majorEastAsia" w:eastAsiaTheme="majorEastAsia" w:hAnsiTheme="majorEastAsia" w:cs="ＭＳ Ｐゴシック" w:hint="eastAsia"/>
                <w:sz w:val="16"/>
                <w:szCs w:val="16"/>
              </w:rPr>
              <w:t>)した場合における残余財産は</w:t>
            </w:r>
            <w:proofErr w:type="gramEnd"/>
            <w:r w:rsidRPr="00D4703B">
              <w:rPr>
                <w:rFonts w:asciiTheme="majorEastAsia" w:eastAsiaTheme="majorEastAsia" w:hAnsiTheme="majorEastAsia" w:cs="ＭＳ Ｐゴシック" w:hint="eastAsia"/>
                <w:sz w:val="16"/>
                <w:szCs w:val="16"/>
              </w:rPr>
              <w:t>、評議員会の決議を得て、社会福祉法人並びに社会福祉事業を行う学校法人及び公益財団法人のうちから選出されたものに帰属する。</w:t>
            </w:r>
          </w:p>
        </w:tc>
        <w:tc>
          <w:tcPr>
            <w:tcW w:w="709"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C7029" w:rsidRPr="00D4703B" w:rsidRDefault="003C7029" w:rsidP="003C7029">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bl>
    <w:p w:rsidR="00695FA2" w:rsidRPr="00D4703B" w:rsidRDefault="00695FA2" w:rsidP="003C7029">
      <w:pPr>
        <w:spacing w:line="0" w:lineRule="atLeast"/>
        <w:rPr>
          <w:rFonts w:asciiTheme="majorEastAsia" w:eastAsiaTheme="majorEastAsia" w:hAnsiTheme="majorEastAsia"/>
        </w:rPr>
      </w:pPr>
    </w:p>
    <w:p w:rsidR="00695FA2" w:rsidRPr="00D4703B" w:rsidRDefault="00695FA2" w:rsidP="003C7029">
      <w:pPr>
        <w:spacing w:line="0" w:lineRule="atLeast"/>
        <w:rPr>
          <w:rFonts w:asciiTheme="majorEastAsia" w:eastAsiaTheme="majorEastAsia" w:hAnsiTheme="majorEastAsia"/>
        </w:rPr>
      </w:pPr>
    </w:p>
    <w:p w:rsidR="009F1940" w:rsidRPr="00D4703B" w:rsidRDefault="009F1940" w:rsidP="003C7029">
      <w:pPr>
        <w:spacing w:line="0" w:lineRule="atLeast"/>
        <w:rPr>
          <w:rFonts w:asciiTheme="majorEastAsia" w:eastAsiaTheme="majorEastAsia" w:hAnsiTheme="majorEastAsia"/>
        </w:rPr>
      </w:pPr>
    </w:p>
    <w:p w:rsidR="006B10DA" w:rsidRPr="00D4703B" w:rsidRDefault="0039547B" w:rsidP="00AF6F06">
      <w:pPr>
        <w:spacing w:line="0" w:lineRule="atLeast"/>
        <w:jc w:val="center"/>
        <w:rPr>
          <w:rFonts w:asciiTheme="majorEastAsia" w:eastAsiaTheme="majorEastAsia" w:hAnsiTheme="majorEastAsia" w:cs="ＭＳ Ｐゴシック"/>
          <w:sz w:val="24"/>
        </w:rPr>
      </w:pPr>
      <w:r w:rsidRPr="00D4703B">
        <w:rPr>
          <w:rFonts w:asciiTheme="majorEastAsia" w:eastAsiaTheme="majorEastAsia" w:hAnsiTheme="majorEastAsia" w:cs="ＭＳ Ｐゴシック" w:hint="eastAsia"/>
          <w:sz w:val="24"/>
        </w:rPr>
        <w:t>評議員会決議事項</w:t>
      </w:r>
      <w:r w:rsidR="00AF6F06" w:rsidRPr="00D4703B">
        <w:rPr>
          <w:rFonts w:asciiTheme="majorEastAsia" w:eastAsiaTheme="majorEastAsia" w:hAnsiTheme="majorEastAsia" w:cs="ＭＳ Ｐゴシック" w:hint="eastAsia"/>
          <w:sz w:val="24"/>
        </w:rPr>
        <w:t>2/2</w:t>
      </w:r>
    </w:p>
    <w:tbl>
      <w:tblPr>
        <w:tblW w:w="9923" w:type="dxa"/>
        <w:tblCellMar>
          <w:left w:w="99" w:type="dxa"/>
          <w:right w:w="99" w:type="dxa"/>
        </w:tblCellMar>
        <w:tblLook w:val="04A0" w:firstRow="1" w:lastRow="0" w:firstColumn="1" w:lastColumn="0" w:noHBand="0" w:noVBand="1"/>
      </w:tblPr>
      <w:tblGrid>
        <w:gridCol w:w="419"/>
        <w:gridCol w:w="1566"/>
        <w:gridCol w:w="1134"/>
        <w:gridCol w:w="4961"/>
        <w:gridCol w:w="709"/>
        <w:gridCol w:w="1134"/>
      </w:tblGrid>
      <w:tr w:rsidR="006B10DA" w:rsidRPr="00D4703B" w:rsidTr="00372044">
        <w:trPr>
          <w:trHeight w:val="434"/>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0DA" w:rsidRPr="00D4703B" w:rsidRDefault="006B10DA"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内容</w:t>
            </w:r>
          </w:p>
        </w:tc>
        <w:tc>
          <w:tcPr>
            <w:tcW w:w="6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0DA" w:rsidRPr="00D4703B" w:rsidRDefault="006B10DA"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根拠　(社会福祉法・定款・一般社団法人及び一般財団法人に関する法律)</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0DA" w:rsidRPr="00D4703B" w:rsidRDefault="006B10DA"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議決数</w:t>
            </w:r>
          </w:p>
        </w:tc>
      </w:tr>
      <w:tr w:rsidR="006B10DA" w:rsidRPr="00D4703B" w:rsidTr="00372044">
        <w:trPr>
          <w:trHeight w:val="69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B10DA" w:rsidRPr="00D4703B" w:rsidRDefault="006B10DA"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rsidR="006B10DA" w:rsidRPr="00D4703B" w:rsidRDefault="006B10DA"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6B10DA" w:rsidRPr="00D4703B" w:rsidRDefault="006B10DA"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過半数</w:t>
            </w:r>
          </w:p>
        </w:tc>
        <w:tc>
          <w:tcPr>
            <w:tcW w:w="1134" w:type="dxa"/>
            <w:tcBorders>
              <w:top w:val="nil"/>
              <w:left w:val="nil"/>
              <w:bottom w:val="single" w:sz="4" w:space="0" w:color="auto"/>
              <w:right w:val="single" w:sz="4" w:space="0" w:color="auto"/>
            </w:tcBorders>
            <w:shd w:val="clear" w:color="auto" w:fill="auto"/>
            <w:vAlign w:val="center"/>
            <w:hideMark/>
          </w:tcPr>
          <w:p w:rsidR="006B10DA" w:rsidRPr="00D4703B" w:rsidRDefault="006B10DA"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議決に加わることができる評議員の三分の二</w:t>
            </w:r>
          </w:p>
        </w:tc>
      </w:tr>
      <w:tr w:rsidR="009F1940" w:rsidRPr="00D4703B" w:rsidTr="00AF6F06">
        <w:trPr>
          <w:trHeight w:val="664"/>
        </w:trPr>
        <w:tc>
          <w:tcPr>
            <w:tcW w:w="41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その他</w:t>
            </w:r>
          </w:p>
        </w:tc>
        <w:tc>
          <w:tcPr>
            <w:tcW w:w="1566" w:type="dxa"/>
            <w:tcBorders>
              <w:top w:val="nil"/>
              <w:left w:val="nil"/>
              <w:bottom w:val="single" w:sz="4" w:space="0" w:color="auto"/>
              <w:right w:val="single" w:sz="4" w:space="0" w:color="auto"/>
            </w:tcBorders>
            <w:shd w:val="clear" w:color="auto" w:fill="auto"/>
            <w:vAlign w:val="center"/>
            <w:hideMark/>
          </w:tcPr>
          <w:p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社会福祉充実計画の承認</w:t>
            </w:r>
          </w:p>
        </w:tc>
        <w:tc>
          <w:tcPr>
            <w:tcW w:w="1134" w:type="dxa"/>
            <w:tcBorders>
              <w:top w:val="nil"/>
              <w:left w:val="nil"/>
              <w:bottom w:val="single" w:sz="4" w:space="0" w:color="auto"/>
              <w:right w:val="single" w:sz="4" w:space="0" w:color="auto"/>
            </w:tcBorders>
            <w:shd w:val="clear" w:color="auto" w:fill="auto"/>
            <w:vAlign w:val="center"/>
            <w:hideMark/>
          </w:tcPr>
          <w:p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第55条の2</w:t>
            </w:r>
            <w:r w:rsidRPr="00D4703B">
              <w:rPr>
                <w:rFonts w:asciiTheme="majorEastAsia" w:eastAsiaTheme="majorEastAsia" w:hAnsiTheme="majorEastAsia" w:cs="ＭＳ Ｐゴシック" w:hint="eastAsia"/>
                <w:sz w:val="16"/>
                <w:szCs w:val="16"/>
              </w:rPr>
              <w:br/>
              <w:t>第7項</w:t>
            </w:r>
          </w:p>
        </w:tc>
        <w:tc>
          <w:tcPr>
            <w:tcW w:w="4961" w:type="dxa"/>
            <w:tcBorders>
              <w:top w:val="nil"/>
              <w:left w:val="nil"/>
              <w:bottom w:val="single" w:sz="4" w:space="0" w:color="auto"/>
              <w:right w:val="single" w:sz="4" w:space="0" w:color="auto"/>
            </w:tcBorders>
            <w:shd w:val="clear" w:color="auto" w:fill="auto"/>
            <w:noWrap/>
            <w:vAlign w:val="center"/>
            <w:hideMark/>
          </w:tcPr>
          <w:p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【法】社会福祉充実計画は、評議員会の承認を受けなければならない。</w:t>
            </w:r>
          </w:p>
        </w:tc>
        <w:tc>
          <w:tcPr>
            <w:tcW w:w="709" w:type="dxa"/>
            <w:tcBorders>
              <w:top w:val="nil"/>
              <w:left w:val="nil"/>
              <w:bottom w:val="single" w:sz="4" w:space="0" w:color="auto"/>
              <w:right w:val="single" w:sz="4" w:space="0" w:color="auto"/>
            </w:tcBorders>
            <w:shd w:val="clear" w:color="auto" w:fill="auto"/>
            <w:noWrap/>
            <w:vAlign w:val="center"/>
            <w:hideMark/>
          </w:tcPr>
          <w:p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r w:rsidR="00AE7EB0" w:rsidRPr="00D4703B" w:rsidTr="00AD7BC6">
        <w:trPr>
          <w:trHeight w:val="988"/>
        </w:trPr>
        <w:tc>
          <w:tcPr>
            <w:tcW w:w="419" w:type="dxa"/>
            <w:vMerge/>
            <w:tcBorders>
              <w:top w:val="nil"/>
              <w:left w:val="single" w:sz="4" w:space="0" w:color="auto"/>
              <w:bottom w:val="single" w:sz="4" w:space="0" w:color="auto"/>
              <w:right w:val="single" w:sz="4" w:space="0" w:color="auto"/>
            </w:tcBorders>
            <w:vAlign w:val="center"/>
            <w:hideMark/>
          </w:tcPr>
          <w:p w:rsidR="00AE7EB0" w:rsidRPr="00D4703B" w:rsidRDefault="00AE7EB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single" w:sz="4" w:space="0" w:color="auto"/>
              <w:bottom w:val="single" w:sz="4" w:space="0" w:color="auto"/>
              <w:right w:val="single" w:sz="4" w:space="0" w:color="auto"/>
            </w:tcBorders>
            <w:shd w:val="clear" w:color="auto" w:fill="auto"/>
            <w:vAlign w:val="center"/>
            <w:hideMark/>
          </w:tcPr>
          <w:p w:rsidR="00AE7EB0" w:rsidRPr="00D4703B" w:rsidRDefault="00AE7EB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役員等の責任の免除(すべての免除)</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E7EB0" w:rsidRPr="00D4703B" w:rsidRDefault="00AE7EB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第45条の20第4項準用　一般法人法112条</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AE7EB0" w:rsidRPr="00D4703B" w:rsidRDefault="00AE7EB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noProof/>
                <w:sz w:val="16"/>
                <w:szCs w:val="16"/>
              </w:rPr>
              <mc:AlternateContent>
                <mc:Choice Requires="wps">
                  <w:drawing>
                    <wp:anchor distT="0" distB="0" distL="114300" distR="114300" simplePos="0" relativeHeight="251663360" behindDoc="0" locked="0" layoutInCell="1" allowOverlap="1">
                      <wp:simplePos x="0" y="0"/>
                      <wp:positionH relativeFrom="column">
                        <wp:posOffset>3080189</wp:posOffset>
                      </wp:positionH>
                      <wp:positionV relativeFrom="paragraph">
                        <wp:posOffset>614680</wp:posOffset>
                      </wp:positionV>
                      <wp:extent cx="1169377" cy="8792"/>
                      <wp:effectExtent l="0" t="0" r="31115" b="29845"/>
                      <wp:wrapNone/>
                      <wp:docPr id="2" name="直線コネクタ 2"/>
                      <wp:cNvGraphicFramePr/>
                      <a:graphic xmlns:a="http://schemas.openxmlformats.org/drawingml/2006/main">
                        <a:graphicData uri="http://schemas.microsoft.com/office/word/2010/wordprocessingShape">
                          <wps:wsp>
                            <wps:cNvCnPr/>
                            <wps:spPr>
                              <a:xfrm flipV="1">
                                <a:off x="0" y="0"/>
                                <a:ext cx="1169377"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8D1DC" id="直線コネクタ 2"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242.55pt,48.4pt" to="334.6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" strokecolor="black [3200]" strokeweight=".5pt">
                      <v:stroke joinstyle="miter"/>
                    </v:line>
                  </w:pict>
                </mc:Fallback>
              </mc:AlternateContent>
            </w:r>
            <w:r w:rsidRPr="00D4703B">
              <w:rPr>
                <w:rFonts w:asciiTheme="majorEastAsia" w:eastAsiaTheme="majorEastAsia" w:hAnsiTheme="majorEastAsia" w:cs="ＭＳ Ｐゴシック" w:hint="eastAsia"/>
                <w:sz w:val="16"/>
                <w:szCs w:val="16"/>
              </w:rPr>
              <w:t>【一般】第112条　前条第一項(※第111条　理事、監事、又は会計監査人は、その任務を怠ったときは、一般社団法人に対し、これによって生じた損害を賠償する責任を負う。</w:t>
            </w:r>
            <w:proofErr w:type="gramStart"/>
            <w:r w:rsidRPr="00D4703B">
              <w:rPr>
                <w:rFonts w:asciiTheme="majorEastAsia" w:eastAsiaTheme="majorEastAsia" w:hAnsiTheme="majorEastAsia" w:cs="ＭＳ Ｐゴシック" w:hint="eastAsia"/>
                <w:sz w:val="16"/>
                <w:szCs w:val="16"/>
              </w:rPr>
              <w:t>)の責任は</w:t>
            </w:r>
            <w:proofErr w:type="gramEnd"/>
            <w:r w:rsidRPr="00D4703B">
              <w:rPr>
                <w:rFonts w:asciiTheme="majorEastAsia" w:eastAsiaTheme="majorEastAsia" w:hAnsiTheme="majorEastAsia" w:cs="ＭＳ Ｐゴシック" w:hint="eastAsia"/>
                <w:sz w:val="16"/>
                <w:szCs w:val="16"/>
              </w:rPr>
              <w:t>、総社員(総評議員)の同意がなければ、免除することができない。</w:t>
            </w:r>
          </w:p>
        </w:tc>
        <w:tc>
          <w:tcPr>
            <w:tcW w:w="1843" w:type="dxa"/>
            <w:gridSpan w:val="2"/>
            <w:tcBorders>
              <w:top w:val="nil"/>
              <w:left w:val="nil"/>
              <w:right w:val="single" w:sz="4" w:space="0" w:color="auto"/>
            </w:tcBorders>
            <w:shd w:val="clear" w:color="auto" w:fill="auto"/>
            <w:noWrap/>
            <w:vAlign w:val="center"/>
          </w:tcPr>
          <w:p w:rsidR="00AE7EB0" w:rsidRPr="00D4703B" w:rsidRDefault="00AE7EB0" w:rsidP="00372044">
            <w:pPr>
              <w:spacing w:line="0" w:lineRule="atLeast"/>
              <w:jc w:val="center"/>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総評議員の同意による</w:t>
            </w:r>
          </w:p>
        </w:tc>
      </w:tr>
      <w:tr w:rsidR="009F1940" w:rsidRPr="00D4703B" w:rsidTr="00AE7EB0">
        <w:trPr>
          <w:trHeight w:val="2662"/>
        </w:trPr>
        <w:tc>
          <w:tcPr>
            <w:tcW w:w="419" w:type="dxa"/>
            <w:vMerge/>
            <w:tcBorders>
              <w:top w:val="nil"/>
              <w:left w:val="single" w:sz="4" w:space="0" w:color="auto"/>
              <w:bottom w:val="single" w:sz="4" w:space="0" w:color="auto"/>
              <w:right w:val="single" w:sz="4" w:space="0" w:color="auto"/>
            </w:tcBorders>
            <w:vAlign w:val="center"/>
            <w:hideMark/>
          </w:tcPr>
          <w:p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66" w:type="dxa"/>
            <w:tcBorders>
              <w:top w:val="nil"/>
              <w:left w:val="nil"/>
              <w:bottom w:val="single" w:sz="4" w:space="0" w:color="auto"/>
              <w:right w:val="single" w:sz="4" w:space="0" w:color="auto"/>
            </w:tcBorders>
            <w:shd w:val="clear" w:color="auto" w:fill="auto"/>
            <w:vAlign w:val="center"/>
            <w:hideMark/>
          </w:tcPr>
          <w:p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役員等の責任の免除(一部の免除)</w:t>
            </w:r>
          </w:p>
        </w:tc>
        <w:tc>
          <w:tcPr>
            <w:tcW w:w="1134" w:type="dxa"/>
            <w:tcBorders>
              <w:top w:val="nil"/>
              <w:left w:val="nil"/>
              <w:bottom w:val="single" w:sz="4" w:space="0" w:color="auto"/>
              <w:right w:val="single" w:sz="4" w:space="0" w:color="auto"/>
            </w:tcBorders>
            <w:shd w:val="clear" w:color="auto" w:fill="auto"/>
            <w:vAlign w:val="center"/>
            <w:hideMark/>
          </w:tcPr>
          <w:p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第45条の20第4項準用　一般法人法113条</w:t>
            </w:r>
          </w:p>
          <w:p w:rsidR="00514B05" w:rsidRPr="00D4703B" w:rsidRDefault="00514B05"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定款第22条</w:t>
            </w:r>
          </w:p>
        </w:tc>
        <w:tc>
          <w:tcPr>
            <w:tcW w:w="4961" w:type="dxa"/>
            <w:tcBorders>
              <w:top w:val="nil"/>
              <w:left w:val="nil"/>
              <w:bottom w:val="single" w:sz="4" w:space="0" w:color="auto"/>
              <w:right w:val="single" w:sz="4" w:space="0" w:color="auto"/>
            </w:tcBorders>
            <w:shd w:val="clear" w:color="auto" w:fill="auto"/>
            <w:vAlign w:val="center"/>
            <w:hideMark/>
          </w:tcPr>
          <w:p w:rsidR="009F1940" w:rsidRPr="00D4703B" w:rsidRDefault="009F1940" w:rsidP="00307F0A">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【一般】第113条　前条の規定にかかわらず、役員等の第111条第1項の責任は、当該役員等が職務を行うにつき善意でかつ重大な過失がないときは、第1号に掲げる額から第2号に掲げる額を控除して得た額を限度として、社員総会の決議によって免除することができる。</w:t>
            </w:r>
          </w:p>
          <w:p w:rsidR="00634D81" w:rsidRPr="00D4703B" w:rsidRDefault="00634D81" w:rsidP="00307F0A">
            <w:pPr>
              <w:spacing w:line="0" w:lineRule="atLeast"/>
              <w:rPr>
                <w:rFonts w:asciiTheme="majorEastAsia" w:eastAsiaTheme="majorEastAsia" w:hAnsiTheme="majorEastAsia" w:cs="ＭＳ Ｐゴシック"/>
                <w:sz w:val="16"/>
                <w:szCs w:val="16"/>
              </w:rPr>
            </w:pPr>
          </w:p>
          <w:p w:rsidR="00514B05" w:rsidRPr="00D4703B" w:rsidRDefault="00514B05" w:rsidP="00307F0A">
            <w:pPr>
              <w:spacing w:line="0" w:lineRule="atLeast"/>
              <w:rPr>
                <w:rFonts w:asciiTheme="majorEastAsia" w:eastAsiaTheme="majorEastAsia" w:hAnsiTheme="majorEastAsia" w:cstheme="minorBidi"/>
                <w:color w:val="auto"/>
                <w:kern w:val="2"/>
                <w:sz w:val="16"/>
                <w:szCs w:val="16"/>
              </w:rPr>
            </w:pPr>
            <w:r w:rsidRPr="00D4703B">
              <w:rPr>
                <w:rFonts w:asciiTheme="majorEastAsia" w:eastAsiaTheme="majorEastAsia" w:hAnsiTheme="majorEastAsia" w:cs="ＭＳ Ｐゴシック" w:hint="eastAsia"/>
                <w:sz w:val="16"/>
                <w:szCs w:val="16"/>
              </w:rPr>
              <w:t xml:space="preserve">【定款】(責任の免除)第22条　</w:t>
            </w:r>
            <w:r w:rsidR="00307F0A" w:rsidRPr="00D4703B">
              <w:rPr>
                <w:rFonts w:asciiTheme="majorEastAsia" w:eastAsiaTheme="majorEastAsia" w:hAnsiTheme="majorEastAsia" w:cstheme="minorBidi" w:hint="eastAsia"/>
                <w:color w:val="auto"/>
                <w:kern w:val="2"/>
                <w:sz w:val="16"/>
                <w:szCs w:val="16"/>
              </w:rPr>
              <w:t>理事又は監事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四十五条の二十第四項において準用する一般社団法人及び一般財団法人に関する法律第百十三条第一項の規定により免除することができる額を限度として理事会の決議によって免除することができる。</w:t>
            </w:r>
          </w:p>
        </w:tc>
        <w:tc>
          <w:tcPr>
            <w:tcW w:w="709" w:type="dxa"/>
            <w:tcBorders>
              <w:top w:val="nil"/>
              <w:left w:val="nil"/>
              <w:bottom w:val="single" w:sz="4" w:space="0" w:color="auto"/>
              <w:right w:val="single" w:sz="4" w:space="0" w:color="auto"/>
            </w:tcBorders>
            <w:shd w:val="clear" w:color="auto" w:fill="auto"/>
            <w:noWrap/>
            <w:vAlign w:val="center"/>
            <w:hideMark/>
          </w:tcPr>
          <w:p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br/>
              <w:t>(法45条の9</w:t>
            </w:r>
            <w:r w:rsidRPr="00D4703B">
              <w:rPr>
                <w:rFonts w:asciiTheme="majorEastAsia" w:eastAsiaTheme="majorEastAsia" w:hAnsiTheme="majorEastAsia" w:cs="ＭＳ Ｐゴシック" w:hint="eastAsia"/>
                <w:sz w:val="16"/>
                <w:szCs w:val="16"/>
              </w:rPr>
              <w:br/>
              <w:t>第7項の2</w:t>
            </w:r>
          </w:p>
        </w:tc>
      </w:tr>
      <w:tr w:rsidR="009F1940" w:rsidRPr="00D4703B" w:rsidTr="00AF6F06">
        <w:trPr>
          <w:trHeight w:val="402"/>
        </w:trPr>
        <w:tc>
          <w:tcPr>
            <w:tcW w:w="419" w:type="dxa"/>
            <w:vMerge/>
            <w:tcBorders>
              <w:top w:val="nil"/>
              <w:left w:val="single" w:sz="4" w:space="0" w:color="auto"/>
              <w:bottom w:val="single" w:sz="4" w:space="0" w:color="auto"/>
              <w:right w:val="single" w:sz="4" w:space="0" w:color="auto"/>
            </w:tcBorders>
            <w:vAlign w:val="center"/>
            <w:hideMark/>
          </w:tcPr>
          <w:p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7661" w:type="dxa"/>
            <w:gridSpan w:val="3"/>
            <w:tcBorders>
              <w:top w:val="single" w:sz="4" w:space="0" w:color="auto"/>
              <w:left w:val="nil"/>
              <w:bottom w:val="single" w:sz="4" w:space="0" w:color="auto"/>
              <w:right w:val="single" w:sz="4" w:space="0" w:color="auto"/>
            </w:tcBorders>
            <w:shd w:val="clear" w:color="auto" w:fill="auto"/>
            <w:noWrap/>
            <w:vAlign w:val="center"/>
            <w:hideMark/>
          </w:tcPr>
          <w:p w:rsidR="009F1940" w:rsidRPr="00D4703B" w:rsidRDefault="009F1940" w:rsidP="0037204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その他評議員会で決議するものとして法令又はこの定款で定められた事項</w:t>
            </w:r>
          </w:p>
        </w:tc>
        <w:tc>
          <w:tcPr>
            <w:tcW w:w="709" w:type="dxa"/>
            <w:tcBorders>
              <w:top w:val="nil"/>
              <w:left w:val="nil"/>
              <w:bottom w:val="single" w:sz="4" w:space="0" w:color="auto"/>
              <w:right w:val="single" w:sz="4" w:space="0" w:color="auto"/>
            </w:tcBorders>
            <w:shd w:val="clear" w:color="auto" w:fill="auto"/>
            <w:noWrap/>
            <w:vAlign w:val="center"/>
            <w:hideMark/>
          </w:tcPr>
          <w:p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9F1940" w:rsidRPr="00D4703B" w:rsidRDefault="009F1940" w:rsidP="00372044">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r>
    </w:tbl>
    <w:p w:rsidR="009F1940" w:rsidRPr="00D4703B" w:rsidRDefault="009F1940" w:rsidP="009F1940">
      <w:pPr>
        <w:spacing w:line="0" w:lineRule="atLeast"/>
        <w:rPr>
          <w:rFonts w:asciiTheme="majorEastAsia" w:eastAsiaTheme="majorEastAsia" w:hAnsiTheme="majorEastAsia"/>
        </w:rPr>
      </w:pPr>
    </w:p>
    <w:p w:rsidR="009F1940" w:rsidRPr="00D4703B" w:rsidRDefault="009F1940" w:rsidP="003C7029">
      <w:pPr>
        <w:spacing w:line="0" w:lineRule="atLeast"/>
        <w:rPr>
          <w:rFonts w:asciiTheme="majorEastAsia" w:eastAsiaTheme="majorEastAsia" w:hAnsiTheme="majorEastAsia"/>
        </w:rPr>
      </w:pPr>
    </w:p>
    <w:p w:rsidR="009F1940" w:rsidRPr="00D4703B" w:rsidRDefault="009F1940"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AF6F06" w:rsidRPr="00D4703B" w:rsidRDefault="00AF6F06"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p w:rsidR="003B052F" w:rsidRPr="00D4703B" w:rsidRDefault="003B052F" w:rsidP="003C7029">
      <w:pPr>
        <w:spacing w:line="0" w:lineRule="atLeast"/>
        <w:rPr>
          <w:rFonts w:asciiTheme="majorEastAsia" w:eastAsiaTheme="majorEastAsia" w:hAnsiTheme="majorEastAsia"/>
        </w:rPr>
      </w:pPr>
    </w:p>
    <w:tbl>
      <w:tblPr>
        <w:tblW w:w="9937" w:type="dxa"/>
        <w:tblCellMar>
          <w:left w:w="99" w:type="dxa"/>
          <w:right w:w="99" w:type="dxa"/>
        </w:tblCellMar>
        <w:tblLook w:val="04A0" w:firstRow="1" w:lastRow="0" w:firstColumn="1" w:lastColumn="0" w:noHBand="0" w:noVBand="1"/>
      </w:tblPr>
      <w:tblGrid>
        <w:gridCol w:w="582"/>
        <w:gridCol w:w="1559"/>
        <w:gridCol w:w="1134"/>
        <w:gridCol w:w="4961"/>
        <w:gridCol w:w="851"/>
        <w:gridCol w:w="850"/>
      </w:tblGrid>
      <w:tr w:rsidR="003B052F" w:rsidRPr="00D4703B" w:rsidTr="00307F0A">
        <w:trPr>
          <w:trHeight w:val="402"/>
        </w:trPr>
        <w:tc>
          <w:tcPr>
            <w:tcW w:w="9937" w:type="dxa"/>
            <w:gridSpan w:val="6"/>
            <w:tcBorders>
              <w:top w:val="nil"/>
              <w:left w:val="nil"/>
              <w:bottom w:val="single" w:sz="4" w:space="0" w:color="auto"/>
              <w:right w:val="nil"/>
            </w:tcBorders>
            <w:shd w:val="clear" w:color="auto" w:fill="auto"/>
            <w:noWrap/>
            <w:vAlign w:val="center"/>
            <w:hideMark/>
          </w:tcPr>
          <w:p w:rsidR="003B052F" w:rsidRPr="00D4703B" w:rsidRDefault="003B052F" w:rsidP="003B052F">
            <w:pPr>
              <w:widowControl/>
              <w:overflowPunct/>
              <w:adjustRightInd/>
              <w:jc w:val="center"/>
              <w:textAlignment w:val="auto"/>
              <w:rPr>
                <w:rFonts w:asciiTheme="majorEastAsia" w:eastAsiaTheme="majorEastAsia" w:hAnsiTheme="majorEastAsia" w:cs="ＭＳ Ｐゴシック"/>
                <w:sz w:val="24"/>
              </w:rPr>
            </w:pPr>
            <w:r w:rsidRPr="00D4703B">
              <w:rPr>
                <w:rFonts w:asciiTheme="majorEastAsia" w:eastAsiaTheme="majorEastAsia" w:hAnsiTheme="majorEastAsia" w:cs="ＭＳ Ｐゴシック" w:hint="eastAsia"/>
                <w:sz w:val="24"/>
              </w:rPr>
              <w:t>理事会決議事項</w:t>
            </w:r>
            <w:r w:rsidR="004E1CF0" w:rsidRPr="00D4703B">
              <w:rPr>
                <w:rFonts w:asciiTheme="majorEastAsia" w:eastAsiaTheme="majorEastAsia" w:hAnsiTheme="majorEastAsia" w:cs="ＭＳ Ｐゴシック" w:hint="eastAsia"/>
                <w:sz w:val="24"/>
              </w:rPr>
              <w:t>1/2</w:t>
            </w:r>
          </w:p>
        </w:tc>
      </w:tr>
      <w:tr w:rsidR="003B052F" w:rsidRPr="00D4703B" w:rsidTr="00307F0A">
        <w:trPr>
          <w:trHeight w:val="292"/>
        </w:trPr>
        <w:tc>
          <w:tcPr>
            <w:tcW w:w="214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内容</w:t>
            </w:r>
          </w:p>
        </w:tc>
        <w:tc>
          <w:tcPr>
            <w:tcW w:w="6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52F" w:rsidRPr="00D4703B" w:rsidRDefault="003B052F"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根拠</w:t>
            </w:r>
            <w:r w:rsidR="00E6653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w:t>
            </w:r>
            <w:r w:rsidR="00E66535" w:rsidRPr="00D4703B">
              <w:rPr>
                <w:rFonts w:asciiTheme="majorEastAsia" w:eastAsiaTheme="majorEastAsia" w:hAnsiTheme="majorEastAsia" w:cs="ＭＳ Ｐゴシック" w:hint="eastAsia"/>
                <w:sz w:val="16"/>
                <w:szCs w:val="16"/>
              </w:rPr>
              <w:t>社会福祉法・</w:t>
            </w:r>
            <w:r w:rsidRPr="00D4703B">
              <w:rPr>
                <w:rFonts w:asciiTheme="majorEastAsia" w:eastAsiaTheme="majorEastAsia" w:hAnsiTheme="majorEastAsia" w:cs="ＭＳ Ｐゴシック" w:hint="eastAsia"/>
                <w:sz w:val="16"/>
                <w:szCs w:val="16"/>
              </w:rPr>
              <w:t>定款)</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議決数</w:t>
            </w:r>
          </w:p>
        </w:tc>
      </w:tr>
      <w:tr w:rsidR="003B052F" w:rsidRPr="00D4703B" w:rsidTr="00307F0A">
        <w:trPr>
          <w:trHeight w:val="269"/>
        </w:trPr>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過半数</w:t>
            </w:r>
          </w:p>
        </w:tc>
        <w:tc>
          <w:tcPr>
            <w:tcW w:w="850"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4"/>
                <w:szCs w:val="14"/>
              </w:rPr>
            </w:pPr>
            <w:r w:rsidRPr="00D4703B">
              <w:rPr>
                <w:rFonts w:asciiTheme="majorEastAsia" w:eastAsiaTheme="majorEastAsia" w:hAnsiTheme="majorEastAsia" w:cs="ＭＳ Ｐゴシック" w:hint="eastAsia"/>
                <w:sz w:val="14"/>
                <w:szCs w:val="14"/>
              </w:rPr>
              <w:t>三分の二</w:t>
            </w:r>
          </w:p>
        </w:tc>
      </w:tr>
      <w:tr w:rsidR="003B052F" w:rsidRPr="00D4703B" w:rsidTr="00307F0A">
        <w:trPr>
          <w:trHeight w:val="660"/>
        </w:trPr>
        <w:tc>
          <w:tcPr>
            <w:tcW w:w="58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法人運営に関わる事項</w:t>
            </w: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法人の業務執行の決定</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第45条の13第2項第1号</w:t>
            </w:r>
            <w:r w:rsidRPr="00D4703B">
              <w:rPr>
                <w:rFonts w:asciiTheme="majorEastAsia" w:eastAsiaTheme="majorEastAsia" w:hAnsiTheme="majorEastAsia" w:cs="ＭＳ Ｐゴシック" w:hint="eastAsia"/>
                <w:sz w:val="16"/>
                <w:szCs w:val="16"/>
              </w:rPr>
              <w:br/>
              <w:t>定款第25条</w:t>
            </w:r>
          </w:p>
        </w:tc>
        <w:tc>
          <w:tcPr>
            <w:tcW w:w="496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【法】社会福祉法人の業務執行の決定</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882"/>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評議員会の日時及び場所、目的である事項の決定</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第45条の9第10項の準用</w:t>
            </w:r>
            <w:r w:rsidRPr="00D4703B">
              <w:rPr>
                <w:rFonts w:asciiTheme="majorEastAsia" w:eastAsiaTheme="majorEastAsia" w:hAnsiTheme="majorEastAsia" w:cs="ＭＳ Ｐゴシック" w:hint="eastAsia"/>
                <w:sz w:val="16"/>
                <w:szCs w:val="16"/>
              </w:rPr>
              <w:br/>
              <w:t>一般法人法第181条</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【一般】第181条 　評議員会を招集する場合には、理事会の決議によって、次に掲げる事項を定めなければならない。 1　評議員会の日時及び場所 2　評議員会の目的である事項があるときは、当該事項　3 前2号に掲げるもののほか、法務省令で定める事項</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439"/>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評議員会の招集</w:t>
            </w:r>
          </w:p>
        </w:tc>
        <w:tc>
          <w:tcPr>
            <w:tcW w:w="1134"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定款第12条</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【定款】（招集）第12条　評議員会は、法令に別段の定めがある場合を除き、理事会の決議に基づき理事長が招集する。</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439"/>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理事会の招集権者とする</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第45条の14</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【法】理事会は、各理事が招集する。ただし、理事会を招集する理事を定款又は理事会で定めたときは、その理事が招集する。</w:t>
            </w:r>
          </w:p>
        </w:tc>
        <w:tc>
          <w:tcPr>
            <w:tcW w:w="85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439"/>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定款施行細則の決定</w:t>
            </w:r>
          </w:p>
        </w:tc>
        <w:tc>
          <w:tcPr>
            <w:tcW w:w="1134"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定款第4</w:t>
            </w:r>
            <w:r w:rsidR="00876A64" w:rsidRPr="00D4703B">
              <w:rPr>
                <w:rFonts w:asciiTheme="majorEastAsia" w:eastAsiaTheme="majorEastAsia" w:hAnsiTheme="majorEastAsia" w:cs="ＭＳ Ｐゴシック" w:hint="eastAsia"/>
                <w:sz w:val="16"/>
                <w:szCs w:val="16"/>
              </w:rPr>
              <w:t>2</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【定款】（施行細則）第4</w:t>
            </w:r>
            <w:r w:rsidR="00876A64" w:rsidRPr="00D4703B">
              <w:rPr>
                <w:rFonts w:asciiTheme="majorEastAsia" w:eastAsiaTheme="majorEastAsia" w:hAnsiTheme="majorEastAsia" w:cs="ＭＳ Ｐゴシック" w:hint="eastAsia"/>
                <w:sz w:val="16"/>
                <w:szCs w:val="16"/>
              </w:rPr>
              <w:t>2</w:t>
            </w:r>
            <w:r w:rsidRPr="00D4703B">
              <w:rPr>
                <w:rFonts w:asciiTheme="majorEastAsia" w:eastAsiaTheme="majorEastAsia" w:hAnsiTheme="majorEastAsia" w:cs="ＭＳ Ｐゴシック" w:hint="eastAsia"/>
                <w:sz w:val="16"/>
                <w:szCs w:val="16"/>
              </w:rPr>
              <w:t>条　この定款の施行についての細則は、理事会において定める。</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660"/>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従たる事務所その他の重要な組織の設置、変更及び廃止</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第45条の13第4項第4号</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【法】従たる事務所その他の重要な組織の設置、変更及び廃止</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660"/>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内部管理体制の整備</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第45条の13第4項第5号</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【法】理事の職務の執行が法令及び定款に適合することを確保するための体制その他社会福祉法人の業務の適正を確保するために必要なものとして厚生労働省令で定める体制の整備</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882"/>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競業及び利益相反取引の制限</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第45条の16準用</w:t>
            </w:r>
            <w:r w:rsidRPr="00D4703B">
              <w:rPr>
                <w:rFonts w:asciiTheme="majorEastAsia" w:eastAsiaTheme="majorEastAsia" w:hAnsiTheme="majorEastAsia" w:cs="ＭＳ Ｐゴシック" w:hint="eastAsia"/>
                <w:sz w:val="16"/>
                <w:szCs w:val="16"/>
              </w:rPr>
              <w:br/>
              <w:t>一般法人法第84条第1項</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【一般】第84条　理事は、次に掲げる場合には、社員総会(理事会）において、当該取引につき重要な事実を開示し、その承認を受けなければならない。</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660"/>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臨機の措置</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定款第3</w:t>
            </w:r>
            <w:r w:rsidR="00876A64" w:rsidRPr="00D4703B">
              <w:rPr>
                <w:rFonts w:asciiTheme="majorEastAsia" w:eastAsiaTheme="majorEastAsia" w:hAnsiTheme="majorEastAsia" w:cs="ＭＳ Ｐゴシック" w:hint="eastAsia"/>
                <w:sz w:val="16"/>
                <w:szCs w:val="16"/>
              </w:rPr>
              <w:t>6</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【定款】(臨機の措置）第3</w:t>
            </w:r>
            <w:r w:rsidR="00876A64" w:rsidRPr="00D4703B">
              <w:rPr>
                <w:rFonts w:asciiTheme="majorEastAsia" w:eastAsiaTheme="majorEastAsia" w:hAnsiTheme="majorEastAsia" w:cs="ＭＳ Ｐゴシック" w:hint="eastAsia"/>
                <w:sz w:val="16"/>
                <w:szCs w:val="16"/>
              </w:rPr>
              <w:t>6</w:t>
            </w:r>
            <w:r w:rsidRPr="00D4703B">
              <w:rPr>
                <w:rFonts w:asciiTheme="majorEastAsia" w:eastAsiaTheme="majorEastAsia" w:hAnsiTheme="majorEastAsia" w:cs="ＭＳ Ｐゴシック" w:hint="eastAsia"/>
                <w:sz w:val="16"/>
                <w:szCs w:val="16"/>
              </w:rPr>
              <w:t>条　予算をもって定めるもののほか、新たに義務の負担をし、又は権利の放棄をしようとするときは、理事総数の三分の二以上の同意がなければならない。</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2"/>
                <w:szCs w:val="12"/>
              </w:rPr>
              <w:br/>
            </w:r>
            <w:r w:rsidRPr="00D4703B">
              <w:rPr>
                <w:rFonts w:asciiTheme="majorEastAsia" w:eastAsiaTheme="majorEastAsia" w:hAnsiTheme="majorEastAsia" w:cs="ＭＳ Ｐゴシック" w:hint="eastAsia"/>
                <w:sz w:val="14"/>
                <w:szCs w:val="14"/>
              </w:rPr>
              <w:t>(理事総数</w:t>
            </w:r>
            <w:r w:rsidRPr="00D4703B">
              <w:rPr>
                <w:rFonts w:asciiTheme="majorEastAsia" w:eastAsiaTheme="majorEastAsia" w:hAnsiTheme="majorEastAsia" w:cs="ＭＳ Ｐゴシック" w:hint="eastAsia"/>
                <w:sz w:val="14"/>
                <w:szCs w:val="14"/>
              </w:rPr>
              <w:br/>
              <w:t>の3分の2)</w:t>
            </w:r>
          </w:p>
        </w:tc>
      </w:tr>
      <w:tr w:rsidR="003B052F" w:rsidRPr="00D4703B" w:rsidTr="00F249F3">
        <w:trPr>
          <w:trHeight w:val="708"/>
        </w:trPr>
        <w:tc>
          <w:tcPr>
            <w:tcW w:w="582"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B052F" w:rsidRPr="00D4703B" w:rsidRDefault="003B052F" w:rsidP="00F249F3">
            <w:pPr>
              <w:widowControl/>
              <w:overflowPunct/>
              <w:adjustRightInd/>
              <w:spacing w:line="0" w:lineRule="atLeast"/>
              <w:jc w:val="center"/>
              <w:textAlignment w:val="auto"/>
              <w:rPr>
                <w:rFonts w:asciiTheme="majorEastAsia" w:eastAsiaTheme="majorEastAsia" w:hAnsiTheme="majorEastAsia" w:cs="ＭＳ Ｐゴシック"/>
                <w:sz w:val="14"/>
                <w:szCs w:val="14"/>
              </w:rPr>
            </w:pPr>
            <w:r w:rsidRPr="00D4703B">
              <w:rPr>
                <w:rFonts w:asciiTheme="majorEastAsia" w:eastAsiaTheme="majorEastAsia" w:hAnsiTheme="majorEastAsia" w:cs="ＭＳ Ｐゴシック" w:hint="eastAsia"/>
                <w:sz w:val="16"/>
                <w:szCs w:val="16"/>
              </w:rPr>
              <w:t>役員等の選任･解任等に関する事項</w:t>
            </w: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理事長及び業務執行理事の選定･解職</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第45条の13第2項第3号</w:t>
            </w:r>
            <w:r w:rsidRPr="00D4703B">
              <w:rPr>
                <w:rFonts w:asciiTheme="majorEastAsia" w:eastAsiaTheme="majorEastAsia" w:hAnsiTheme="majorEastAsia" w:cs="ＭＳ Ｐゴシック" w:hint="eastAsia"/>
                <w:sz w:val="16"/>
                <w:szCs w:val="16"/>
              </w:rPr>
              <w:br/>
              <w:t>定款第2</w:t>
            </w:r>
            <w:r w:rsidR="00876A64" w:rsidRPr="00D4703B">
              <w:rPr>
                <w:rFonts w:asciiTheme="majorEastAsia" w:eastAsiaTheme="majorEastAsia" w:hAnsiTheme="majorEastAsia" w:cs="ＭＳ Ｐゴシック" w:hint="eastAsia"/>
                <w:sz w:val="16"/>
                <w:szCs w:val="16"/>
              </w:rPr>
              <w:t>5</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【法】理事長及び業務執行理事の選定及び解職</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F249F3">
        <w:trPr>
          <w:trHeight w:val="549"/>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重要な役割を担う職員の選任及び解任</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第45条の13第4項第3号</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【法】重要な役割を担う職員の選任及び解任</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439"/>
        </w:trPr>
        <w:tc>
          <w:tcPr>
            <w:tcW w:w="58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財務･計画･報告に関する事項</w:t>
            </w: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重要な財産の処分及譲受け</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第45条の13第4項第1号</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【法】重要な財産の処分及び譲受け</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439"/>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多額の借財</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第45条の13第4項第2号</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【法】多額の借財</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718"/>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事業計画書及び収支予算書の承認</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定款第3</w:t>
            </w:r>
            <w:r w:rsidR="00876A64" w:rsidRPr="00D4703B">
              <w:rPr>
                <w:rFonts w:asciiTheme="majorEastAsia" w:eastAsiaTheme="majorEastAsia" w:hAnsiTheme="majorEastAsia" w:cs="ＭＳ Ｐゴシック" w:hint="eastAsia"/>
                <w:sz w:val="16"/>
                <w:szCs w:val="16"/>
              </w:rPr>
              <w:t>2</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876A64">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【定款】（事業計画及び収支予算）第3</w:t>
            </w:r>
            <w:r w:rsidR="00876A64" w:rsidRPr="00D4703B">
              <w:rPr>
                <w:rFonts w:asciiTheme="majorEastAsia" w:eastAsiaTheme="majorEastAsia" w:hAnsiTheme="majorEastAsia" w:cs="ＭＳ Ｐゴシック" w:hint="eastAsia"/>
                <w:sz w:val="16"/>
                <w:szCs w:val="16"/>
              </w:rPr>
              <w:t>2</w:t>
            </w:r>
            <w:r w:rsidRPr="00D4703B">
              <w:rPr>
                <w:rFonts w:asciiTheme="majorEastAsia" w:eastAsiaTheme="majorEastAsia" w:hAnsiTheme="majorEastAsia" w:cs="ＭＳ Ｐゴシック" w:hint="eastAsia"/>
                <w:sz w:val="16"/>
                <w:szCs w:val="16"/>
              </w:rPr>
              <w:t>条この法人の事業計画書、収支予算書については、毎会計年度開始の日の前日までに、理事長が作成し、理事会の承認を受けなければならない。これを変更する場合も、同様とする。</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1835"/>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事業報告及び計算書類の承認</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第45条の28第3項</w:t>
            </w:r>
            <w:r w:rsidRPr="00D4703B">
              <w:rPr>
                <w:rFonts w:asciiTheme="majorEastAsia" w:eastAsiaTheme="majorEastAsia" w:hAnsiTheme="majorEastAsia" w:cs="ＭＳ Ｐゴシック" w:hint="eastAsia"/>
                <w:sz w:val="16"/>
                <w:szCs w:val="16"/>
              </w:rPr>
              <w:br/>
              <w:t>定款第3</w:t>
            </w:r>
            <w:r w:rsidR="00E66535" w:rsidRPr="00D4703B">
              <w:rPr>
                <w:rFonts w:asciiTheme="majorEastAsia" w:eastAsiaTheme="majorEastAsia" w:hAnsiTheme="majorEastAsia" w:cs="ＭＳ Ｐゴシック" w:hint="eastAsia"/>
                <w:sz w:val="16"/>
                <w:szCs w:val="16"/>
              </w:rPr>
              <w:t>3</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B26048">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【法】3 第一項又は前項の監査を受けた計算書類及び事業報告並びにこれらの附属明細書は、理事会の承認を受けなければならない。</w:t>
            </w:r>
            <w:r w:rsidRPr="00D4703B">
              <w:rPr>
                <w:rFonts w:asciiTheme="majorEastAsia" w:eastAsiaTheme="majorEastAsia" w:hAnsiTheme="majorEastAsia" w:cs="ＭＳ Ｐゴシック" w:hint="eastAsia"/>
                <w:sz w:val="16"/>
                <w:szCs w:val="16"/>
              </w:rPr>
              <w:br/>
              <w:t>【定款】（事業報告及び決算）第3</w:t>
            </w:r>
            <w:r w:rsidR="00E66535" w:rsidRPr="00D4703B">
              <w:rPr>
                <w:rFonts w:asciiTheme="majorEastAsia" w:eastAsiaTheme="majorEastAsia" w:hAnsiTheme="majorEastAsia" w:cs="ＭＳ Ｐゴシック" w:hint="eastAsia"/>
                <w:sz w:val="16"/>
                <w:szCs w:val="16"/>
              </w:rPr>
              <w:t>3</w:t>
            </w:r>
            <w:r w:rsidRPr="00D4703B">
              <w:rPr>
                <w:rFonts w:asciiTheme="majorEastAsia" w:eastAsiaTheme="majorEastAsia" w:hAnsiTheme="majorEastAsia" w:cs="ＭＳ Ｐゴシック" w:hint="eastAsia"/>
                <w:sz w:val="16"/>
                <w:szCs w:val="16"/>
              </w:rPr>
              <w:t>条 この法人の事業報告及び決算については、毎会計年度終了後、理事長が次の書類を作成し、監事の監査を受けた上で、理事会の承認を受けなければならない。(1)事業報告</w:t>
            </w:r>
            <w:r w:rsidR="00E6653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(2)事業報告の附属明細書</w:t>
            </w:r>
            <w:r w:rsidR="00E6653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(3)貸借対照表</w:t>
            </w:r>
            <w:r w:rsidR="00E6653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(4)収支計算書（資金収支計算書及び事業活動計算書）(5)貸借対照表及び収支計算書（資金収支計算書及び事業活動計算書）の附属明細書</w:t>
            </w:r>
            <w:r w:rsidR="00E6653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(6)財産目録</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882"/>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基本財産の処分</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w:t>
            </w:r>
            <w:r w:rsidR="004E1CF0" w:rsidRPr="00D4703B">
              <w:rPr>
                <w:rFonts w:asciiTheme="majorEastAsia" w:eastAsiaTheme="majorEastAsia" w:hAnsiTheme="majorEastAsia" w:cs="ＭＳ Ｐゴシック" w:hint="eastAsia"/>
                <w:sz w:val="16"/>
                <w:szCs w:val="16"/>
              </w:rPr>
              <w:t>30</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【定款】（基本財産の処分）第</w:t>
            </w:r>
            <w:r w:rsidR="004E1CF0" w:rsidRPr="00D4703B">
              <w:rPr>
                <w:rFonts w:asciiTheme="majorEastAsia" w:eastAsiaTheme="majorEastAsia" w:hAnsiTheme="majorEastAsia" w:cs="ＭＳ Ｐゴシック" w:hint="eastAsia"/>
                <w:sz w:val="16"/>
                <w:szCs w:val="16"/>
              </w:rPr>
              <w:t>30</w:t>
            </w:r>
            <w:r w:rsidRPr="00D4703B">
              <w:rPr>
                <w:rFonts w:asciiTheme="majorEastAsia" w:eastAsiaTheme="majorEastAsia" w:hAnsiTheme="majorEastAsia" w:cs="ＭＳ Ｐゴシック" w:hint="eastAsia"/>
                <w:sz w:val="16"/>
                <w:szCs w:val="16"/>
              </w:rPr>
              <w:t>条　基本財産を処分し、又は担保に供しようとするときは、理事会及び評議員会の承認を得て、〔所轄庁〕の承認を得なければならない。ただし、次の各号に掲げる場合には、〔所轄庁〕の承認は必要としない。</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439"/>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資産の管理</w:t>
            </w:r>
          </w:p>
        </w:tc>
        <w:tc>
          <w:tcPr>
            <w:tcW w:w="1134"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定款第3</w:t>
            </w:r>
            <w:r w:rsidR="004E1CF0" w:rsidRPr="00D4703B">
              <w:rPr>
                <w:rFonts w:asciiTheme="majorEastAsia" w:eastAsiaTheme="majorEastAsia" w:hAnsiTheme="majorEastAsia" w:cs="ＭＳ Ｐゴシック"/>
                <w:sz w:val="16"/>
                <w:szCs w:val="16"/>
              </w:rPr>
              <w:t>1</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rsidR="003B052F" w:rsidRPr="00D4703B" w:rsidRDefault="003B052F"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【定款】（資産の管理）第3</w:t>
            </w:r>
            <w:r w:rsidR="004E1CF0" w:rsidRPr="00D4703B">
              <w:rPr>
                <w:rFonts w:asciiTheme="majorEastAsia" w:eastAsiaTheme="majorEastAsia" w:hAnsiTheme="majorEastAsia" w:cs="ＭＳ Ｐゴシック"/>
                <w:sz w:val="16"/>
                <w:szCs w:val="16"/>
              </w:rPr>
              <w:t>1</w:t>
            </w:r>
            <w:r w:rsidRPr="00D4703B">
              <w:rPr>
                <w:rFonts w:asciiTheme="majorEastAsia" w:eastAsiaTheme="majorEastAsia" w:hAnsiTheme="majorEastAsia" w:cs="ＭＳ Ｐゴシック" w:hint="eastAsia"/>
                <w:sz w:val="16"/>
                <w:szCs w:val="16"/>
              </w:rPr>
              <w:t>条　この法人の資産は、理事会の定める方法により、理事長が管理する。</w:t>
            </w:r>
          </w:p>
        </w:tc>
        <w:tc>
          <w:tcPr>
            <w:tcW w:w="851" w:type="dxa"/>
            <w:tcBorders>
              <w:top w:val="nil"/>
              <w:left w:val="nil"/>
              <w:bottom w:val="single" w:sz="4" w:space="0" w:color="auto"/>
              <w:right w:val="single" w:sz="4" w:space="0" w:color="auto"/>
            </w:tcBorders>
            <w:shd w:val="clear" w:color="auto" w:fill="auto"/>
            <w:noWrap/>
            <w:vAlign w:val="center"/>
            <w:hideMark/>
          </w:tcPr>
          <w:p w:rsidR="003B052F" w:rsidRPr="00D4703B" w:rsidRDefault="00B26048"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3B052F" w:rsidRPr="00D4703B" w:rsidTr="00307F0A">
        <w:trPr>
          <w:trHeight w:val="660"/>
        </w:trPr>
        <w:tc>
          <w:tcPr>
            <w:tcW w:w="582" w:type="dxa"/>
            <w:vMerge/>
            <w:tcBorders>
              <w:top w:val="nil"/>
              <w:left w:val="single" w:sz="4" w:space="0" w:color="auto"/>
              <w:bottom w:val="single" w:sz="4" w:space="0" w:color="auto"/>
              <w:right w:val="single" w:sz="4" w:space="0" w:color="auto"/>
            </w:tcBorders>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nil"/>
              <w:right w:val="single" w:sz="4" w:space="0" w:color="auto"/>
            </w:tcBorders>
            <w:shd w:val="clear" w:color="auto" w:fill="auto"/>
            <w:vAlign w:val="center"/>
            <w:hideMark/>
          </w:tcPr>
          <w:p w:rsidR="003B052F" w:rsidRPr="00D4703B" w:rsidRDefault="003B052F" w:rsidP="003B052F">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会計処理の基準</w:t>
            </w:r>
          </w:p>
        </w:tc>
        <w:tc>
          <w:tcPr>
            <w:tcW w:w="1134" w:type="dxa"/>
            <w:tcBorders>
              <w:top w:val="nil"/>
              <w:left w:val="nil"/>
              <w:bottom w:val="nil"/>
              <w:right w:val="single" w:sz="4" w:space="0" w:color="auto"/>
            </w:tcBorders>
            <w:shd w:val="clear" w:color="auto" w:fill="auto"/>
            <w:vAlign w:val="center"/>
            <w:hideMark/>
          </w:tcPr>
          <w:p w:rsidR="003B052F" w:rsidRPr="00D4703B" w:rsidRDefault="003B052F"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定款第3</w:t>
            </w:r>
            <w:r w:rsidR="004E1CF0" w:rsidRPr="00D4703B">
              <w:rPr>
                <w:rFonts w:asciiTheme="majorEastAsia" w:eastAsiaTheme="majorEastAsia" w:hAnsiTheme="majorEastAsia" w:cs="ＭＳ Ｐゴシック"/>
                <w:sz w:val="16"/>
                <w:szCs w:val="16"/>
              </w:rPr>
              <w:t>5</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nil"/>
              <w:right w:val="single" w:sz="4" w:space="0" w:color="auto"/>
            </w:tcBorders>
            <w:shd w:val="clear" w:color="auto" w:fill="auto"/>
            <w:vAlign w:val="center"/>
            <w:hideMark/>
          </w:tcPr>
          <w:p w:rsidR="003B052F" w:rsidRPr="00D4703B" w:rsidRDefault="00514B05" w:rsidP="004E1CF0">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noProof/>
                <w:sz w:val="16"/>
                <w:szCs w:val="16"/>
              </w:rPr>
              <mc:AlternateContent>
                <mc:Choice Requires="wps">
                  <w:drawing>
                    <wp:anchor distT="0" distB="0" distL="114300" distR="114300" simplePos="0" relativeHeight="251662336" behindDoc="0" locked="0" layoutInCell="1" allowOverlap="1">
                      <wp:simplePos x="0" y="0"/>
                      <wp:positionH relativeFrom="column">
                        <wp:posOffset>-1793240</wp:posOffset>
                      </wp:positionH>
                      <wp:positionV relativeFrom="paragraph">
                        <wp:posOffset>409575</wp:posOffset>
                      </wp:positionV>
                      <wp:extent cx="5934710" cy="0"/>
                      <wp:effectExtent l="0" t="0" r="27940" b="19050"/>
                      <wp:wrapNone/>
                      <wp:docPr id="7" name="直線コネクタ 7"/>
                      <wp:cNvGraphicFramePr/>
                      <a:graphic xmlns:a="http://schemas.openxmlformats.org/drawingml/2006/main">
                        <a:graphicData uri="http://schemas.microsoft.com/office/word/2010/wordprocessingShape">
                          <wps:wsp>
                            <wps:cNvCnPr/>
                            <wps:spPr>
                              <a:xfrm>
                                <a:off x="0" y="0"/>
                                <a:ext cx="593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30233"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2pt,32.25pt" to="326.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" strokecolor="black [3200]" strokeweight=".5pt">
                      <v:stroke joinstyle="miter"/>
                    </v:line>
                  </w:pict>
                </mc:Fallback>
              </mc:AlternateContent>
            </w:r>
            <w:r w:rsidR="003B052F" w:rsidRPr="00D4703B">
              <w:rPr>
                <w:rFonts w:asciiTheme="majorEastAsia" w:eastAsiaTheme="majorEastAsia" w:hAnsiTheme="majorEastAsia" w:cs="ＭＳ Ｐゴシック" w:hint="eastAsia"/>
                <w:sz w:val="16"/>
                <w:szCs w:val="16"/>
              </w:rPr>
              <w:t>【定款】（会計処理の基準）第3</w:t>
            </w:r>
            <w:r w:rsidR="004E1CF0" w:rsidRPr="00D4703B">
              <w:rPr>
                <w:rFonts w:asciiTheme="majorEastAsia" w:eastAsiaTheme="majorEastAsia" w:hAnsiTheme="majorEastAsia" w:cs="ＭＳ Ｐゴシック"/>
                <w:sz w:val="16"/>
                <w:szCs w:val="16"/>
              </w:rPr>
              <w:t>5</w:t>
            </w:r>
            <w:r w:rsidR="003B052F" w:rsidRPr="00D4703B">
              <w:rPr>
                <w:rFonts w:asciiTheme="majorEastAsia" w:eastAsiaTheme="majorEastAsia" w:hAnsiTheme="majorEastAsia" w:cs="ＭＳ Ｐゴシック" w:hint="eastAsia"/>
                <w:sz w:val="16"/>
                <w:szCs w:val="16"/>
              </w:rPr>
              <w:t>条　この法人の会計に関しては、法令等及びこの定款に定めのあるもののほか、理事会において定める経理規程により処理する。</w:t>
            </w:r>
          </w:p>
        </w:tc>
        <w:tc>
          <w:tcPr>
            <w:tcW w:w="851" w:type="dxa"/>
            <w:tcBorders>
              <w:top w:val="nil"/>
              <w:left w:val="nil"/>
              <w:bottom w:val="nil"/>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nil"/>
              <w:right w:val="single" w:sz="4" w:space="0" w:color="auto"/>
            </w:tcBorders>
            <w:shd w:val="clear" w:color="auto" w:fill="auto"/>
            <w:noWrap/>
            <w:vAlign w:val="center"/>
            <w:hideMark/>
          </w:tcPr>
          <w:p w:rsidR="003B052F" w:rsidRPr="00D4703B" w:rsidRDefault="003B052F" w:rsidP="003B052F">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bl>
    <w:p w:rsidR="00AF6F06" w:rsidRPr="00D4703B" w:rsidRDefault="00AF6F06" w:rsidP="003B052F">
      <w:pPr>
        <w:spacing w:line="0" w:lineRule="atLeast"/>
        <w:rPr>
          <w:rFonts w:asciiTheme="majorEastAsia" w:eastAsiaTheme="majorEastAsia" w:hAnsiTheme="majorEastAsia"/>
        </w:rPr>
      </w:pPr>
    </w:p>
    <w:p w:rsidR="00AF6F06" w:rsidRPr="00D4703B" w:rsidRDefault="00AF6F06" w:rsidP="003B052F">
      <w:pPr>
        <w:spacing w:line="0" w:lineRule="atLeast"/>
        <w:rPr>
          <w:rFonts w:asciiTheme="majorEastAsia" w:eastAsiaTheme="majorEastAsia" w:hAnsiTheme="majorEastAsia"/>
        </w:rPr>
      </w:pPr>
    </w:p>
    <w:p w:rsidR="004E1CF0" w:rsidRPr="00D4703B" w:rsidRDefault="004E1CF0" w:rsidP="004E1CF0">
      <w:pPr>
        <w:spacing w:line="0" w:lineRule="atLeast"/>
        <w:jc w:val="center"/>
        <w:rPr>
          <w:rFonts w:asciiTheme="majorEastAsia" w:eastAsiaTheme="majorEastAsia" w:hAnsiTheme="majorEastAsia"/>
        </w:rPr>
      </w:pPr>
      <w:r w:rsidRPr="00D4703B">
        <w:rPr>
          <w:rFonts w:asciiTheme="majorEastAsia" w:eastAsiaTheme="majorEastAsia" w:hAnsiTheme="majorEastAsia" w:cs="ＭＳ Ｐゴシック" w:hint="eastAsia"/>
          <w:sz w:val="24"/>
        </w:rPr>
        <w:t>理事会決議事項2/2</w:t>
      </w:r>
    </w:p>
    <w:tbl>
      <w:tblPr>
        <w:tblW w:w="9776" w:type="dxa"/>
        <w:tblCellMar>
          <w:left w:w="99" w:type="dxa"/>
          <w:right w:w="99" w:type="dxa"/>
        </w:tblCellMar>
        <w:tblLook w:val="04A0" w:firstRow="1" w:lastRow="0" w:firstColumn="1" w:lastColumn="0" w:noHBand="0" w:noVBand="1"/>
      </w:tblPr>
      <w:tblGrid>
        <w:gridCol w:w="421"/>
        <w:gridCol w:w="1559"/>
        <w:gridCol w:w="1134"/>
        <w:gridCol w:w="4961"/>
        <w:gridCol w:w="851"/>
        <w:gridCol w:w="850"/>
      </w:tblGrid>
      <w:tr w:rsidR="00E66535" w:rsidRPr="00D4703B" w:rsidTr="00E66535">
        <w:trPr>
          <w:trHeight w:val="240"/>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内容</w:t>
            </w:r>
          </w:p>
        </w:tc>
        <w:tc>
          <w:tcPr>
            <w:tcW w:w="6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BFD" w:rsidRPr="00D4703B" w:rsidRDefault="00687BFD" w:rsidP="00514B0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根拠</w:t>
            </w:r>
            <w:r w:rsidR="00514B05" w:rsidRPr="00D4703B">
              <w:rPr>
                <w:rFonts w:asciiTheme="majorEastAsia" w:eastAsiaTheme="majorEastAsia" w:hAnsiTheme="majorEastAsia" w:cs="ＭＳ Ｐゴシック" w:hint="eastAsia"/>
                <w:sz w:val="16"/>
                <w:szCs w:val="16"/>
              </w:rPr>
              <w:t xml:space="preserve"> </w:t>
            </w:r>
            <w:r w:rsidRPr="00D4703B">
              <w:rPr>
                <w:rFonts w:asciiTheme="majorEastAsia" w:eastAsiaTheme="majorEastAsia" w:hAnsiTheme="majorEastAsia" w:cs="ＭＳ Ｐゴシック" w:hint="eastAsia"/>
                <w:sz w:val="16"/>
                <w:szCs w:val="16"/>
              </w:rPr>
              <w:t>(社会福祉法</w:t>
            </w:r>
            <w:r w:rsidR="00514B05"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6"/>
                <w:szCs w:val="16"/>
              </w:rPr>
              <w:t>定款)</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議決数</w:t>
            </w:r>
          </w:p>
        </w:tc>
      </w:tr>
      <w:tr w:rsidR="00E66535" w:rsidRPr="00D4703B" w:rsidTr="00E66535">
        <w:trPr>
          <w:trHeight w:val="240"/>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過半数</w:t>
            </w:r>
          </w:p>
        </w:tc>
        <w:tc>
          <w:tcPr>
            <w:tcW w:w="850" w:type="dxa"/>
            <w:tcBorders>
              <w:top w:val="nil"/>
              <w:left w:val="nil"/>
              <w:bottom w:val="single" w:sz="4" w:space="0" w:color="auto"/>
              <w:right w:val="single" w:sz="4" w:space="0" w:color="auto"/>
            </w:tcBorders>
            <w:shd w:val="clear" w:color="auto" w:fill="auto"/>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4"/>
                <w:szCs w:val="14"/>
              </w:rPr>
            </w:pPr>
            <w:r w:rsidRPr="00D4703B">
              <w:rPr>
                <w:rFonts w:asciiTheme="majorEastAsia" w:eastAsiaTheme="majorEastAsia" w:hAnsiTheme="majorEastAsia" w:cs="ＭＳ Ｐゴシック" w:hint="eastAsia"/>
                <w:sz w:val="14"/>
                <w:szCs w:val="14"/>
              </w:rPr>
              <w:t>三分の二</w:t>
            </w:r>
          </w:p>
        </w:tc>
      </w:tr>
      <w:tr w:rsidR="00687BFD" w:rsidRPr="00D4703B" w:rsidTr="004E1CF0">
        <w:trPr>
          <w:trHeight w:val="1436"/>
        </w:trPr>
        <w:tc>
          <w:tcPr>
            <w:tcW w:w="42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その他</w:t>
            </w:r>
          </w:p>
        </w:tc>
        <w:tc>
          <w:tcPr>
            <w:tcW w:w="1559" w:type="dxa"/>
            <w:tcBorders>
              <w:top w:val="nil"/>
              <w:left w:val="nil"/>
              <w:bottom w:val="single" w:sz="4" w:space="0" w:color="auto"/>
              <w:right w:val="single" w:sz="4" w:space="0" w:color="auto"/>
            </w:tcBorders>
            <w:shd w:val="clear" w:color="auto" w:fill="auto"/>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社会福祉法第45条の20第4項に規定する責任の免除</w:t>
            </w:r>
          </w:p>
        </w:tc>
        <w:tc>
          <w:tcPr>
            <w:tcW w:w="1134" w:type="dxa"/>
            <w:tcBorders>
              <w:top w:val="nil"/>
              <w:left w:val="nil"/>
              <w:bottom w:val="single" w:sz="4" w:space="0" w:color="auto"/>
              <w:right w:val="single" w:sz="4" w:space="0" w:color="auto"/>
            </w:tcBorders>
            <w:shd w:val="clear" w:color="auto" w:fill="auto"/>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第45条の20準用</w:t>
            </w:r>
            <w:r w:rsidRPr="00D4703B">
              <w:rPr>
                <w:rFonts w:asciiTheme="majorEastAsia" w:eastAsiaTheme="majorEastAsia" w:hAnsiTheme="majorEastAsia" w:cs="ＭＳ Ｐゴシック" w:hint="eastAsia"/>
                <w:sz w:val="16"/>
                <w:szCs w:val="16"/>
              </w:rPr>
              <w:br/>
              <w:t>一般法人法第114条</w:t>
            </w:r>
          </w:p>
        </w:tc>
        <w:tc>
          <w:tcPr>
            <w:tcW w:w="4961" w:type="dxa"/>
            <w:tcBorders>
              <w:top w:val="nil"/>
              <w:left w:val="nil"/>
              <w:bottom w:val="single" w:sz="4" w:space="0" w:color="auto"/>
              <w:right w:val="single" w:sz="4" w:space="0" w:color="auto"/>
            </w:tcBorders>
            <w:shd w:val="clear" w:color="auto" w:fill="auto"/>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一般】第114条第112条の規定にかかわらず、監事設置一般社団法人は、第111条第1項の責任について、役員等が職務を行うにつき善意でかつ重大な過失がない場合において、責任の原因となった事実の内容、当該役員等の職務の執行の状況その他の事情を勘案して特に必要と認めるときは、前条第1項の規定により免除することができる額を限度として理事の過半数の同意によって免除することができる旨を定款で定めることができる。</w:t>
            </w:r>
          </w:p>
        </w:tc>
        <w:tc>
          <w:tcPr>
            <w:tcW w:w="851"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687BFD" w:rsidRPr="00D4703B" w:rsidTr="004E1CF0">
        <w:trPr>
          <w:trHeight w:val="675"/>
        </w:trPr>
        <w:tc>
          <w:tcPr>
            <w:tcW w:w="421" w:type="dxa"/>
            <w:vMerge/>
            <w:tcBorders>
              <w:top w:val="nil"/>
              <w:left w:val="single" w:sz="4" w:space="0" w:color="auto"/>
              <w:bottom w:val="single" w:sz="4" w:space="0" w:color="auto"/>
              <w:right w:val="single" w:sz="4" w:space="0" w:color="auto"/>
            </w:tcBorders>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公益事業の運営に関する事項</w:t>
            </w:r>
          </w:p>
        </w:tc>
        <w:tc>
          <w:tcPr>
            <w:tcW w:w="1134" w:type="dxa"/>
            <w:tcBorders>
              <w:top w:val="nil"/>
              <w:left w:val="nil"/>
              <w:bottom w:val="single" w:sz="4" w:space="0" w:color="auto"/>
              <w:right w:val="single" w:sz="4" w:space="0" w:color="auto"/>
            </w:tcBorders>
            <w:shd w:val="clear" w:color="auto" w:fill="auto"/>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定款第3</w:t>
            </w:r>
            <w:r w:rsidR="00E66535" w:rsidRPr="00D4703B">
              <w:rPr>
                <w:rFonts w:asciiTheme="majorEastAsia" w:eastAsiaTheme="majorEastAsia" w:hAnsiTheme="majorEastAsia" w:cs="ＭＳ Ｐゴシック" w:hint="eastAsia"/>
                <w:sz w:val="16"/>
                <w:szCs w:val="16"/>
              </w:rPr>
              <w:t>7</w:t>
            </w:r>
            <w:r w:rsidRPr="00D4703B">
              <w:rPr>
                <w:rFonts w:asciiTheme="majorEastAsia" w:eastAsiaTheme="majorEastAsia" w:hAnsiTheme="majorEastAsia" w:cs="ＭＳ Ｐゴシック" w:hint="eastAsia"/>
                <w:sz w:val="16"/>
                <w:szCs w:val="16"/>
              </w:rPr>
              <w:t>条</w:t>
            </w:r>
          </w:p>
        </w:tc>
        <w:tc>
          <w:tcPr>
            <w:tcW w:w="4961" w:type="dxa"/>
            <w:tcBorders>
              <w:top w:val="nil"/>
              <w:left w:val="nil"/>
              <w:bottom w:val="single" w:sz="4" w:space="0" w:color="auto"/>
              <w:right w:val="single" w:sz="4" w:space="0" w:color="auto"/>
            </w:tcBorders>
            <w:shd w:val="clear" w:color="auto" w:fill="auto"/>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【定款】第7章 公益を目的とする事業</w:t>
            </w:r>
          </w:p>
        </w:tc>
        <w:tc>
          <w:tcPr>
            <w:tcW w:w="851"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6"/>
                <w:szCs w:val="16"/>
              </w:rPr>
              <w:t>○</w:t>
            </w:r>
            <w:r w:rsidRPr="00D4703B">
              <w:rPr>
                <w:rFonts w:asciiTheme="majorEastAsia" w:eastAsiaTheme="majorEastAsia" w:hAnsiTheme="majorEastAsia" w:cs="ＭＳ Ｐゴシック" w:hint="eastAsia"/>
                <w:sz w:val="12"/>
                <w:szCs w:val="12"/>
              </w:rPr>
              <w:br/>
            </w:r>
            <w:r w:rsidRPr="00D4703B">
              <w:rPr>
                <w:rFonts w:asciiTheme="majorEastAsia" w:eastAsiaTheme="majorEastAsia" w:hAnsiTheme="majorEastAsia" w:cs="ＭＳ Ｐゴシック" w:hint="eastAsia"/>
                <w:sz w:val="14"/>
                <w:szCs w:val="14"/>
              </w:rPr>
              <w:t>(理事総数</w:t>
            </w:r>
            <w:r w:rsidRPr="00D4703B">
              <w:rPr>
                <w:rFonts w:asciiTheme="majorEastAsia" w:eastAsiaTheme="majorEastAsia" w:hAnsiTheme="majorEastAsia" w:cs="ＭＳ Ｐゴシック" w:hint="eastAsia"/>
                <w:sz w:val="14"/>
                <w:szCs w:val="14"/>
              </w:rPr>
              <w:br/>
              <w:t>の3分の2)</w:t>
            </w:r>
          </w:p>
        </w:tc>
      </w:tr>
      <w:tr w:rsidR="00687BFD" w:rsidRPr="00D4703B" w:rsidTr="004E1CF0">
        <w:trPr>
          <w:trHeight w:val="968"/>
        </w:trPr>
        <w:tc>
          <w:tcPr>
            <w:tcW w:w="421" w:type="dxa"/>
            <w:vMerge/>
            <w:tcBorders>
              <w:top w:val="nil"/>
              <w:left w:val="single" w:sz="4" w:space="0" w:color="auto"/>
              <w:bottom w:val="single" w:sz="4" w:space="0" w:color="auto"/>
              <w:right w:val="single" w:sz="4" w:space="0" w:color="auto"/>
            </w:tcBorders>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その他理事会で決議するものとして法令又はこの定款で定められた事項</w:t>
            </w:r>
          </w:p>
        </w:tc>
        <w:tc>
          <w:tcPr>
            <w:tcW w:w="1134"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r w:rsidR="00687BFD" w:rsidRPr="00D4703B" w:rsidTr="00721F6E">
        <w:trPr>
          <w:trHeight w:val="1296"/>
        </w:trPr>
        <w:tc>
          <w:tcPr>
            <w:tcW w:w="421" w:type="dxa"/>
            <w:vMerge/>
            <w:tcBorders>
              <w:top w:val="nil"/>
              <w:left w:val="single" w:sz="4" w:space="0" w:color="auto"/>
              <w:bottom w:val="single" w:sz="4" w:space="0" w:color="auto"/>
              <w:right w:val="single" w:sz="4" w:space="0" w:color="auto"/>
            </w:tcBorders>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その他重要な業務執行に関する事項及び事務事業の執行に必要な基本的な規程の制定及び改廃</w:t>
            </w:r>
          </w:p>
        </w:tc>
        <w:tc>
          <w:tcPr>
            <w:tcW w:w="1134"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left"/>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6"/>
                <w:szCs w:val="16"/>
              </w:rPr>
            </w:pPr>
            <w:r w:rsidRPr="00D4703B">
              <w:rPr>
                <w:rFonts w:asciiTheme="majorEastAsia" w:eastAsiaTheme="majorEastAsia" w:hAnsiTheme="majorEastAsia" w:cs="ＭＳ Ｐゴシック" w:hint="eastAsia"/>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687BFD" w:rsidRPr="00D4703B" w:rsidRDefault="00687BFD" w:rsidP="00E66535">
            <w:pPr>
              <w:widowControl/>
              <w:overflowPunct/>
              <w:adjustRightInd/>
              <w:spacing w:line="0" w:lineRule="atLeast"/>
              <w:jc w:val="center"/>
              <w:textAlignment w:val="auto"/>
              <w:rPr>
                <w:rFonts w:asciiTheme="majorEastAsia" w:eastAsiaTheme="majorEastAsia" w:hAnsiTheme="majorEastAsia" w:cs="ＭＳ Ｐゴシック"/>
                <w:sz w:val="12"/>
                <w:szCs w:val="12"/>
              </w:rPr>
            </w:pPr>
            <w:r w:rsidRPr="00D4703B">
              <w:rPr>
                <w:rFonts w:asciiTheme="majorEastAsia" w:eastAsiaTheme="majorEastAsia" w:hAnsiTheme="majorEastAsia" w:cs="ＭＳ Ｐゴシック" w:hint="eastAsia"/>
                <w:sz w:val="12"/>
                <w:szCs w:val="12"/>
              </w:rPr>
              <w:t xml:space="preserve">　</w:t>
            </w:r>
          </w:p>
        </w:tc>
      </w:tr>
    </w:tbl>
    <w:p w:rsidR="00687BFD" w:rsidRPr="00D4703B" w:rsidRDefault="00687BFD" w:rsidP="00E66535">
      <w:pPr>
        <w:spacing w:line="0" w:lineRule="atLeast"/>
        <w:rPr>
          <w:rFonts w:asciiTheme="majorEastAsia" w:eastAsiaTheme="majorEastAsia" w:hAnsiTheme="majorEastAsia"/>
        </w:rPr>
      </w:pPr>
    </w:p>
    <w:p w:rsidR="00687BFD" w:rsidRPr="00D4703B" w:rsidRDefault="00687BFD" w:rsidP="003B052F">
      <w:pPr>
        <w:spacing w:line="0" w:lineRule="atLeast"/>
        <w:rPr>
          <w:rFonts w:asciiTheme="majorEastAsia" w:eastAsiaTheme="majorEastAsia" w:hAnsiTheme="majorEastAsia"/>
        </w:rPr>
      </w:pPr>
    </w:p>
    <w:p w:rsidR="00687BFD" w:rsidRPr="00D4703B" w:rsidRDefault="00687BFD" w:rsidP="003B052F">
      <w:pPr>
        <w:spacing w:line="0" w:lineRule="atLeast"/>
        <w:rPr>
          <w:rFonts w:asciiTheme="majorEastAsia" w:eastAsiaTheme="majorEastAsia" w:hAnsiTheme="majorEastAsia"/>
        </w:rPr>
      </w:pPr>
    </w:p>
    <w:p w:rsidR="004158E8" w:rsidRPr="00D4703B" w:rsidRDefault="004158E8"/>
    <w:p w:rsidR="004158E8" w:rsidRPr="00D4703B" w:rsidRDefault="004158E8"/>
    <w:p w:rsidR="004158E8" w:rsidRPr="00D4703B" w:rsidRDefault="004158E8"/>
    <w:p w:rsidR="004158E8" w:rsidRPr="00D4703B" w:rsidRDefault="004158E8"/>
    <w:p w:rsidR="004158E8" w:rsidRPr="00D4703B" w:rsidRDefault="004158E8"/>
    <w:p w:rsidR="004158E8" w:rsidRPr="00D4703B" w:rsidRDefault="004158E8"/>
    <w:p w:rsidR="004158E8" w:rsidRPr="00D4703B" w:rsidRDefault="004158E8"/>
    <w:p w:rsidR="004158E8" w:rsidRPr="00D4703B" w:rsidRDefault="004158E8"/>
    <w:p w:rsidR="004158E8" w:rsidRPr="00D4703B" w:rsidRDefault="004158E8"/>
    <w:p w:rsidR="004158E8" w:rsidRPr="00D4703B" w:rsidRDefault="004158E8"/>
    <w:p w:rsidR="004158E8" w:rsidRPr="00D4703B" w:rsidRDefault="004158E8"/>
    <w:p w:rsidR="004158E8" w:rsidRPr="00D4703B" w:rsidRDefault="004158E8"/>
    <w:p w:rsidR="000C57CD" w:rsidRPr="00D4703B" w:rsidRDefault="000C57CD"/>
    <w:p w:rsidR="000C57CD" w:rsidRPr="00D4703B" w:rsidRDefault="000C57CD"/>
    <w:p w:rsidR="000C57CD" w:rsidRPr="00D4703B" w:rsidRDefault="000C57CD"/>
    <w:p w:rsidR="000C57CD" w:rsidRPr="00D4703B" w:rsidRDefault="000C57CD"/>
    <w:p w:rsidR="000C57CD" w:rsidRPr="00D4703B" w:rsidRDefault="000C57CD"/>
    <w:p w:rsidR="000C57CD" w:rsidRPr="00D4703B" w:rsidRDefault="000C57CD"/>
    <w:p w:rsidR="000C57CD" w:rsidRPr="00D4703B" w:rsidRDefault="000C57CD"/>
    <w:p w:rsidR="000C57CD" w:rsidRPr="00D4703B" w:rsidRDefault="000C57CD"/>
    <w:p w:rsidR="000C57CD" w:rsidRPr="00D4703B" w:rsidRDefault="000C57CD"/>
    <w:p w:rsidR="000C57CD" w:rsidRPr="00D4703B" w:rsidRDefault="000C57CD"/>
    <w:bookmarkEnd w:id="0"/>
    <w:p w:rsidR="000C57CD" w:rsidRPr="000C57CD" w:rsidRDefault="000C57CD" w:rsidP="000C57CD">
      <w:pPr>
        <w:adjustRightInd/>
        <w:rPr>
          <w:rFonts w:asciiTheme="majorEastAsia" w:eastAsiaTheme="majorEastAsia" w:hAnsiTheme="majorEastAsia" w:cstheme="minorBidi"/>
          <w:spacing w:val="18"/>
          <w:sz w:val="21"/>
          <w:szCs w:val="21"/>
        </w:rPr>
      </w:pPr>
      <w:r w:rsidRPr="000C57CD">
        <w:rPr>
          <w:rFonts w:asciiTheme="majorEastAsia" w:eastAsiaTheme="majorEastAsia" w:hAnsiTheme="majorEastAsia" w:cs="ＭＳ 明朝" w:hint="eastAsia"/>
          <w:sz w:val="21"/>
          <w:szCs w:val="21"/>
        </w:rPr>
        <w:lastRenderedPageBreak/>
        <w:t>（参考様式１）</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jc w:val="center"/>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pacing w:val="12"/>
          <w:sz w:val="40"/>
          <w:szCs w:val="40"/>
        </w:rPr>
        <w:t>就　任　承　諾　書</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jc w:val="right"/>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 xml:space="preserve">令和　　　年　　　月　　　日　</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 xml:space="preserve">　社会福祉法人守人会</w:t>
      </w:r>
      <w:r w:rsidRPr="000C57CD">
        <w:rPr>
          <w:rFonts w:asciiTheme="majorEastAsia" w:eastAsiaTheme="majorEastAsia" w:hAnsiTheme="majorEastAsia" w:cstheme="minorBidi" w:hint="eastAsia"/>
          <w:spacing w:val="18"/>
          <w:sz w:val="24"/>
          <w:szCs w:val="22"/>
        </w:rPr>
        <w:t xml:space="preserve">　御中</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ind w:right="872" w:firstLineChars="1500" w:firstLine="3293"/>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住　所</w:t>
      </w:r>
    </w:p>
    <w:p w:rsidR="000C57CD" w:rsidRPr="000C57CD" w:rsidRDefault="000C57CD" w:rsidP="000C57CD">
      <w:pPr>
        <w:kinsoku w:val="0"/>
        <w:autoSpaceDE w:val="0"/>
        <w:adjustRightInd/>
        <w:rPr>
          <w:rFonts w:asciiTheme="majorEastAsia" w:eastAsiaTheme="majorEastAsia" w:hAnsiTheme="majorEastAsia" w:cs="ＭＳ 明朝"/>
          <w:sz w:val="24"/>
          <w:szCs w:val="22"/>
        </w:rPr>
      </w:pPr>
      <w:r w:rsidRPr="000C57CD">
        <w:rPr>
          <w:rFonts w:asciiTheme="majorEastAsia" w:eastAsiaTheme="majorEastAsia" w:hAnsiTheme="majorEastAsia" w:cs="ＭＳ 明朝" w:hint="eastAsia"/>
          <w:sz w:val="24"/>
          <w:szCs w:val="22"/>
        </w:rPr>
        <w:t xml:space="preserve">　　　　　　　　　　　　　　　</w:t>
      </w:r>
    </w:p>
    <w:p w:rsidR="000C57CD" w:rsidRPr="000C57CD" w:rsidRDefault="000C57CD" w:rsidP="000C57CD">
      <w:pPr>
        <w:kinsoku w:val="0"/>
        <w:autoSpaceDE w:val="0"/>
        <w:adjustRightInd/>
        <w:ind w:firstLineChars="1500" w:firstLine="3293"/>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氏　名</w:t>
      </w:r>
      <w:r w:rsidRPr="000C57CD">
        <w:rPr>
          <w:rFonts w:asciiTheme="majorEastAsia" w:eastAsiaTheme="majorEastAsia" w:hAnsiTheme="majorEastAsia" w:cstheme="minorBidi"/>
          <w:sz w:val="24"/>
          <w:szCs w:val="22"/>
        </w:rPr>
        <w:t xml:space="preserve">       </w:t>
      </w:r>
      <w:r w:rsidRPr="000C57CD">
        <w:rPr>
          <w:rFonts w:asciiTheme="majorEastAsia" w:eastAsiaTheme="majorEastAsia" w:hAnsiTheme="majorEastAsia" w:cstheme="minorBidi" w:hint="eastAsia"/>
          <w:sz w:val="24"/>
          <w:szCs w:val="22"/>
        </w:rPr>
        <w:t xml:space="preserve">　　　　</w:t>
      </w:r>
      <w:r w:rsidRPr="000C57CD">
        <w:rPr>
          <w:rFonts w:asciiTheme="majorEastAsia" w:eastAsiaTheme="majorEastAsia" w:hAnsiTheme="majorEastAsia" w:cstheme="minorBidi"/>
          <w:sz w:val="24"/>
          <w:szCs w:val="22"/>
        </w:rPr>
        <w:t xml:space="preserve">       </w:t>
      </w:r>
      <w:r w:rsidRPr="000C57CD">
        <w:rPr>
          <w:rFonts w:asciiTheme="majorEastAsia" w:eastAsiaTheme="majorEastAsia" w:hAnsiTheme="majorEastAsia" w:cstheme="minorBidi" w:hint="eastAsia"/>
          <w:sz w:val="24"/>
          <w:szCs w:val="22"/>
        </w:rPr>
        <w:t xml:space="preserve">　　　　</w:t>
      </w:r>
      <w:r w:rsidRPr="000C57CD">
        <w:rPr>
          <w:rFonts w:asciiTheme="majorEastAsia" w:eastAsiaTheme="majorEastAsia" w:hAnsiTheme="majorEastAsia" w:cstheme="minorBidi" w:hint="eastAsia"/>
          <w:sz w:val="16"/>
          <w:szCs w:val="16"/>
        </w:rPr>
        <w:t>実印</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【選任前に提出する場合】</w:t>
      </w:r>
    </w:p>
    <w:p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 xml:space="preserve">　私は、社会福祉法人○○会の令和○年○月○日開催の令和　　年度定時評議員会（令和　　年度第　回臨時評議員会、令和　　年度第　回評議員選任解任委員会など）において理事（監事、評議員）に選任されましたら、理事（監事、評議員）に就任することを承諾します。</w:t>
      </w:r>
    </w:p>
    <w:p w:rsidR="000C57CD" w:rsidRPr="000C57CD" w:rsidRDefault="000C57CD" w:rsidP="000C57CD">
      <w:pPr>
        <w:adjustRightInd/>
        <w:rPr>
          <w:rFonts w:asciiTheme="majorEastAsia" w:eastAsiaTheme="majorEastAsia" w:hAnsiTheme="majorEastAsia" w:cs="ＭＳ 明朝"/>
          <w:sz w:val="24"/>
          <w:szCs w:val="22"/>
        </w:rPr>
      </w:pPr>
    </w:p>
    <w:p w:rsidR="000C57CD" w:rsidRPr="000C57CD" w:rsidRDefault="000C57CD" w:rsidP="000C57CD">
      <w:pPr>
        <w:adjustRightInd/>
        <w:rPr>
          <w:rFonts w:asciiTheme="majorEastAsia" w:eastAsiaTheme="majorEastAsia" w:hAnsiTheme="majorEastAsia" w:cs="ＭＳ 明朝"/>
          <w:sz w:val="24"/>
          <w:szCs w:val="22"/>
        </w:rPr>
      </w:pPr>
      <w:r w:rsidRPr="000C57CD">
        <w:rPr>
          <w:rFonts w:asciiTheme="majorEastAsia" w:eastAsiaTheme="majorEastAsia" w:hAnsiTheme="majorEastAsia" w:cs="ＭＳ 明朝" w:hint="eastAsia"/>
          <w:sz w:val="24"/>
          <w:szCs w:val="22"/>
        </w:rPr>
        <w:t xml:space="preserve">　就任日　令和　　年　　月　　日</w:t>
      </w:r>
    </w:p>
    <w:p w:rsidR="000C57CD" w:rsidRPr="000C57CD" w:rsidRDefault="000C57CD" w:rsidP="000C57CD">
      <w:pPr>
        <w:adjustRightInd/>
        <w:rPr>
          <w:rFonts w:asciiTheme="majorEastAsia" w:eastAsiaTheme="majorEastAsia" w:hAnsiTheme="majorEastAsia" w:cs="ＭＳ 明朝"/>
          <w:sz w:val="24"/>
          <w:szCs w:val="22"/>
        </w:rPr>
      </w:pPr>
    </w:p>
    <w:p w:rsidR="000C57CD" w:rsidRPr="000C57CD" w:rsidRDefault="000C57CD" w:rsidP="000C57CD">
      <w:pPr>
        <w:adjustRightInd/>
        <w:rPr>
          <w:rFonts w:asciiTheme="majorEastAsia" w:eastAsiaTheme="majorEastAsia" w:hAnsiTheme="majorEastAsia" w:cs="ＭＳ 明朝"/>
          <w:sz w:val="24"/>
          <w:szCs w:val="22"/>
        </w:rPr>
      </w:pPr>
    </w:p>
    <w:p w:rsidR="000C57CD" w:rsidRPr="000C57CD" w:rsidRDefault="000C57CD" w:rsidP="000C57CD">
      <w:pPr>
        <w:adjustRightInd/>
        <w:rPr>
          <w:rFonts w:asciiTheme="majorEastAsia" w:eastAsiaTheme="majorEastAsia" w:hAnsiTheme="majorEastAsia" w:cs="ＭＳ 明朝"/>
          <w:sz w:val="24"/>
          <w:szCs w:val="22"/>
        </w:rPr>
      </w:pPr>
    </w:p>
    <w:p w:rsidR="000C57CD" w:rsidRPr="000C57CD" w:rsidRDefault="000C57CD" w:rsidP="000C57CD">
      <w:pPr>
        <w:adjustRightInd/>
        <w:rPr>
          <w:rFonts w:asciiTheme="majorEastAsia" w:eastAsiaTheme="majorEastAsia" w:hAnsiTheme="majorEastAsia" w:cs="ＭＳ 明朝"/>
          <w:sz w:val="24"/>
          <w:szCs w:val="22"/>
        </w:rPr>
      </w:pPr>
    </w:p>
    <w:p w:rsidR="000C57CD" w:rsidRPr="000C57CD" w:rsidRDefault="000C57CD" w:rsidP="000C57CD">
      <w:pPr>
        <w:adjustRightInd/>
        <w:rPr>
          <w:rFonts w:asciiTheme="majorEastAsia" w:eastAsiaTheme="majorEastAsia" w:hAnsiTheme="majorEastAsia" w:cstheme="minorBidi"/>
          <w:color w:val="auto"/>
          <w:spacing w:val="18"/>
          <w:sz w:val="24"/>
          <w:szCs w:val="22"/>
        </w:rPr>
      </w:pPr>
      <w:r w:rsidRPr="000C57CD">
        <w:rPr>
          <w:rFonts w:asciiTheme="majorEastAsia" w:eastAsiaTheme="majorEastAsia" w:hAnsiTheme="majorEastAsia" w:cstheme="minorBidi" w:hint="eastAsia"/>
          <w:color w:val="auto"/>
          <w:spacing w:val="18"/>
          <w:sz w:val="24"/>
          <w:szCs w:val="22"/>
        </w:rPr>
        <w:t>【選任後に提出する場合】</w:t>
      </w:r>
    </w:p>
    <w:p w:rsidR="000C57CD" w:rsidRPr="000C57CD" w:rsidRDefault="000C57CD" w:rsidP="000C57CD">
      <w:pPr>
        <w:adjustRightInd/>
        <w:rPr>
          <w:rFonts w:asciiTheme="majorEastAsia" w:eastAsiaTheme="majorEastAsia" w:hAnsiTheme="majorEastAsia" w:cstheme="minorBidi"/>
          <w:color w:val="auto"/>
          <w:spacing w:val="18"/>
          <w:sz w:val="24"/>
          <w:szCs w:val="22"/>
        </w:rPr>
      </w:pPr>
      <w:r w:rsidRPr="000C57CD">
        <w:rPr>
          <w:rFonts w:asciiTheme="majorEastAsia" w:eastAsiaTheme="majorEastAsia" w:hAnsiTheme="majorEastAsia" w:cstheme="minorBidi" w:hint="eastAsia"/>
          <w:color w:val="auto"/>
          <w:spacing w:val="18"/>
          <w:sz w:val="24"/>
          <w:szCs w:val="22"/>
        </w:rPr>
        <w:t xml:space="preserve">　私は，社会福祉法人○○会の令和○年○月○日開催の令和</w:t>
      </w:r>
      <w:r w:rsidRPr="000C57CD">
        <w:rPr>
          <w:rFonts w:asciiTheme="majorEastAsia" w:eastAsiaTheme="majorEastAsia" w:hAnsiTheme="majorEastAsia" w:cs="ＭＳ 明朝" w:hint="eastAsia"/>
          <w:color w:val="auto"/>
          <w:sz w:val="24"/>
          <w:szCs w:val="22"/>
        </w:rPr>
        <w:t xml:space="preserve">　　年度第　回評議員選任解任委員会</w:t>
      </w:r>
      <w:r w:rsidRPr="000C57CD">
        <w:rPr>
          <w:rFonts w:asciiTheme="majorEastAsia" w:eastAsiaTheme="majorEastAsia" w:hAnsiTheme="majorEastAsia" w:cstheme="minorBidi" w:hint="eastAsia"/>
          <w:color w:val="auto"/>
          <w:spacing w:val="18"/>
          <w:sz w:val="24"/>
          <w:szCs w:val="22"/>
        </w:rPr>
        <w:t>において、評議員に選任されたので，その就任を承諾します。</w:t>
      </w:r>
    </w:p>
    <w:p w:rsidR="000C57CD" w:rsidRPr="000C57CD" w:rsidRDefault="000C57CD" w:rsidP="000C57CD">
      <w:pPr>
        <w:adjustRightInd/>
        <w:rPr>
          <w:rFonts w:asciiTheme="majorEastAsia" w:eastAsiaTheme="majorEastAsia" w:hAnsiTheme="majorEastAsia" w:cstheme="minorBidi"/>
          <w:color w:val="auto"/>
          <w:spacing w:val="18"/>
          <w:sz w:val="24"/>
          <w:szCs w:val="22"/>
        </w:rPr>
      </w:pPr>
    </w:p>
    <w:p w:rsidR="000C57CD" w:rsidRPr="000C57CD" w:rsidRDefault="000C57CD" w:rsidP="000C57CD">
      <w:pPr>
        <w:adjustRightInd/>
        <w:rPr>
          <w:rFonts w:asciiTheme="majorEastAsia" w:eastAsiaTheme="majorEastAsia" w:hAnsiTheme="majorEastAsia" w:cs="ＭＳ 明朝"/>
          <w:color w:val="auto"/>
          <w:sz w:val="24"/>
          <w:szCs w:val="22"/>
        </w:rPr>
      </w:pPr>
      <w:r w:rsidRPr="000C57CD">
        <w:rPr>
          <w:rFonts w:asciiTheme="majorEastAsia" w:eastAsiaTheme="majorEastAsia" w:hAnsiTheme="majorEastAsia" w:cs="ＭＳ 明朝" w:hint="eastAsia"/>
          <w:color w:val="auto"/>
          <w:sz w:val="24"/>
          <w:szCs w:val="22"/>
        </w:rPr>
        <w:t xml:space="preserve">　就任日　令和　　年　　月　　日</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overflowPunct/>
        <w:adjustRightInd/>
        <w:textAlignment w:val="auto"/>
        <w:rPr>
          <w:rFonts w:asciiTheme="minorHAnsi" w:eastAsiaTheme="minorEastAsia" w:hAnsiTheme="minorHAnsi" w:cstheme="minorBidi"/>
          <w:color w:val="auto"/>
          <w:kern w:val="2"/>
          <w:sz w:val="21"/>
          <w:szCs w:val="22"/>
        </w:rPr>
      </w:pPr>
    </w:p>
    <w:p w:rsidR="000C57CD" w:rsidRPr="000C57CD" w:rsidRDefault="000C57CD" w:rsidP="000C57CD">
      <w:pPr>
        <w:overflowPunct/>
        <w:adjustRightInd/>
        <w:textAlignment w:val="auto"/>
        <w:rPr>
          <w:rFonts w:asciiTheme="minorHAnsi" w:eastAsiaTheme="minorEastAsia" w:hAnsiTheme="minorHAnsi" w:cstheme="minorBidi"/>
          <w:color w:val="auto"/>
          <w:kern w:val="2"/>
          <w:sz w:val="21"/>
          <w:szCs w:val="22"/>
        </w:rPr>
      </w:pPr>
    </w:p>
    <w:p w:rsidR="000C57CD" w:rsidRDefault="000C57CD"/>
    <w:p w:rsidR="000C57CD" w:rsidRDefault="000C57CD"/>
    <w:p w:rsidR="000C57CD" w:rsidRDefault="000C57CD"/>
    <w:p w:rsidR="000C57CD" w:rsidRDefault="000C57CD"/>
    <w:p w:rsidR="000C57CD" w:rsidRPr="000C57CD" w:rsidRDefault="000C57CD"/>
    <w:p w:rsidR="000C57CD" w:rsidRDefault="000C57CD"/>
    <w:p w:rsidR="000C57CD" w:rsidRPr="000C57CD" w:rsidRDefault="000C57CD" w:rsidP="000C57CD">
      <w:pPr>
        <w:adjustRightInd/>
        <w:rPr>
          <w:rFonts w:asciiTheme="majorEastAsia" w:eastAsiaTheme="majorEastAsia" w:hAnsiTheme="majorEastAsia" w:cstheme="minorBidi"/>
          <w:spacing w:val="18"/>
          <w:sz w:val="21"/>
          <w:szCs w:val="21"/>
        </w:rPr>
      </w:pPr>
      <w:r w:rsidRPr="000C57CD">
        <w:rPr>
          <w:rFonts w:asciiTheme="majorEastAsia" w:eastAsiaTheme="majorEastAsia" w:hAnsiTheme="majorEastAsia" w:cs="ＭＳ 明朝" w:hint="eastAsia"/>
          <w:sz w:val="21"/>
          <w:szCs w:val="21"/>
        </w:rPr>
        <w:lastRenderedPageBreak/>
        <w:t>（参考様式２）</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jc w:val="center"/>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pacing w:val="12"/>
          <w:sz w:val="40"/>
          <w:szCs w:val="40"/>
        </w:rPr>
        <w:t>欠格事由等の確認書</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jc w:val="right"/>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 xml:space="preserve">令和　　　年　　　月　　　日　</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ＭＳ 明朝" w:hint="eastAsia"/>
          <w:sz w:val="24"/>
          <w:szCs w:val="22"/>
        </w:rPr>
        <w:t xml:space="preserve">　社会福祉法人守人会　御中</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ind w:right="872" w:firstLineChars="1550" w:firstLine="3403"/>
        <w:rPr>
          <w:rFonts w:asciiTheme="majorEastAsia" w:eastAsiaTheme="majorEastAsia" w:hAnsiTheme="majorEastAsia" w:cs="ＭＳ 明朝"/>
          <w:sz w:val="24"/>
          <w:szCs w:val="22"/>
        </w:rPr>
      </w:pPr>
      <w:r w:rsidRPr="000C57CD">
        <w:rPr>
          <w:rFonts w:asciiTheme="majorEastAsia" w:eastAsiaTheme="majorEastAsia" w:hAnsiTheme="majorEastAsia" w:cs="ＭＳ 明朝" w:hint="eastAsia"/>
          <w:sz w:val="24"/>
          <w:szCs w:val="22"/>
        </w:rPr>
        <w:t xml:space="preserve">住　所　</w:t>
      </w:r>
    </w:p>
    <w:p w:rsidR="000C57CD" w:rsidRPr="000C57CD" w:rsidRDefault="000C57CD" w:rsidP="000C57CD">
      <w:pPr>
        <w:adjustRightInd/>
        <w:ind w:right="872"/>
        <w:rPr>
          <w:rFonts w:asciiTheme="majorEastAsia" w:eastAsiaTheme="majorEastAsia" w:hAnsiTheme="majorEastAsia" w:cs="ＭＳ 明朝"/>
          <w:sz w:val="24"/>
          <w:szCs w:val="22"/>
        </w:rPr>
      </w:pPr>
    </w:p>
    <w:p w:rsidR="000C57CD" w:rsidRPr="000C57CD" w:rsidRDefault="000C57CD" w:rsidP="009868B6">
      <w:pPr>
        <w:adjustRightInd/>
        <w:ind w:right="922" w:firstLineChars="1500" w:firstLine="3293"/>
        <w:jc w:val="right"/>
        <w:rPr>
          <w:rFonts w:asciiTheme="majorEastAsia" w:eastAsiaTheme="majorEastAsia" w:hAnsiTheme="majorEastAsia" w:cstheme="minorBidi"/>
          <w:sz w:val="18"/>
          <w:szCs w:val="18"/>
        </w:rPr>
      </w:pPr>
      <w:r w:rsidRPr="000C57CD">
        <w:rPr>
          <w:rFonts w:asciiTheme="majorEastAsia" w:eastAsiaTheme="majorEastAsia" w:hAnsiTheme="majorEastAsia" w:cs="ＭＳ 明朝" w:hint="eastAsia"/>
          <w:sz w:val="24"/>
          <w:szCs w:val="22"/>
        </w:rPr>
        <w:t xml:space="preserve">氏　名　　　</w:t>
      </w:r>
      <w:r w:rsidRPr="000C57CD">
        <w:rPr>
          <w:rFonts w:asciiTheme="majorEastAsia" w:eastAsiaTheme="majorEastAsia" w:hAnsiTheme="majorEastAsia" w:cstheme="minorBidi"/>
          <w:sz w:val="24"/>
          <w:szCs w:val="22"/>
        </w:rPr>
        <w:t xml:space="preserve">  </w:t>
      </w:r>
      <w:r w:rsidRPr="000C57CD">
        <w:rPr>
          <w:rFonts w:asciiTheme="majorEastAsia" w:eastAsiaTheme="majorEastAsia" w:hAnsiTheme="majorEastAsia" w:cstheme="minorBidi" w:hint="eastAsia"/>
          <w:sz w:val="24"/>
          <w:szCs w:val="22"/>
        </w:rPr>
        <w:t xml:space="preserve">　</w:t>
      </w:r>
      <w:r w:rsidRPr="000C57CD">
        <w:rPr>
          <w:rFonts w:asciiTheme="majorEastAsia" w:eastAsiaTheme="majorEastAsia" w:hAnsiTheme="majorEastAsia" w:cstheme="minorBidi"/>
          <w:sz w:val="24"/>
          <w:szCs w:val="22"/>
        </w:rPr>
        <w:t xml:space="preserve"> </w:t>
      </w:r>
      <w:r w:rsidRPr="000C57CD">
        <w:rPr>
          <w:rFonts w:asciiTheme="majorEastAsia" w:eastAsiaTheme="majorEastAsia" w:hAnsiTheme="majorEastAsia" w:cstheme="minorBidi" w:hint="eastAsia"/>
          <w:sz w:val="24"/>
          <w:szCs w:val="22"/>
        </w:rPr>
        <w:t xml:space="preserve">　</w:t>
      </w:r>
      <w:r w:rsidRPr="000C57CD">
        <w:rPr>
          <w:rFonts w:asciiTheme="majorEastAsia" w:eastAsiaTheme="majorEastAsia" w:hAnsiTheme="majorEastAsia" w:cstheme="minorBidi"/>
          <w:sz w:val="24"/>
          <w:szCs w:val="22"/>
        </w:rPr>
        <w:t xml:space="preserve">      </w:t>
      </w:r>
      <w:r w:rsidRPr="000C57CD">
        <w:rPr>
          <w:rFonts w:asciiTheme="majorEastAsia" w:eastAsiaTheme="majorEastAsia" w:hAnsiTheme="majorEastAsia" w:cstheme="minorBidi" w:hint="eastAsia"/>
          <w:sz w:val="24"/>
          <w:szCs w:val="22"/>
        </w:rPr>
        <w:t xml:space="preserve">　　　　　　　　　　</w:t>
      </w:r>
      <w:r w:rsidRPr="000C57CD">
        <w:rPr>
          <w:rFonts w:asciiTheme="majorEastAsia" w:eastAsiaTheme="majorEastAsia" w:hAnsiTheme="majorEastAsia" w:cstheme="minorBidi" w:hint="eastAsia"/>
          <w:sz w:val="18"/>
          <w:szCs w:val="18"/>
        </w:rPr>
        <w:t>実印</w:t>
      </w:r>
    </w:p>
    <w:p w:rsidR="000C57CD" w:rsidRPr="000C57CD" w:rsidRDefault="000C57CD" w:rsidP="000C57CD">
      <w:pPr>
        <w:adjustRightInd/>
        <w:ind w:right="872" w:firstLineChars="1500" w:firstLine="3833"/>
        <w:rPr>
          <w:rFonts w:asciiTheme="majorEastAsia" w:eastAsiaTheme="majorEastAsia" w:hAnsiTheme="majorEastAsia" w:cstheme="minorBidi"/>
          <w:spacing w:val="18"/>
          <w:sz w:val="24"/>
          <w:szCs w:val="22"/>
        </w:rPr>
      </w:pPr>
    </w:p>
    <w:p w:rsidR="000C57CD" w:rsidRPr="000C57CD" w:rsidRDefault="000C57CD" w:rsidP="000C57CD">
      <w:pPr>
        <w:adjustRightInd/>
        <w:jc w:val="left"/>
        <w:rPr>
          <w:rFonts w:asciiTheme="majorEastAsia" w:eastAsiaTheme="majorEastAsia" w:hAnsiTheme="majorEastAsia" w:cstheme="minorBidi"/>
          <w:spacing w:val="18"/>
          <w:sz w:val="24"/>
          <w:szCs w:val="22"/>
        </w:rPr>
      </w:pPr>
    </w:p>
    <w:p w:rsidR="000C57CD" w:rsidRPr="000C57CD" w:rsidRDefault="000C57CD" w:rsidP="000C57CD">
      <w:pPr>
        <w:adjustRightInd/>
        <w:ind w:left="256" w:hangingChars="100" w:hanging="256"/>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１　私は、社会福祉法（昭和２６年法律４５条。以下「社会福祉法」という）第４０条第２号から第５号までに規定する全ての欠格事由に該当しません。</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ind w:left="256" w:hangingChars="100" w:hanging="256"/>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２　私は、暴力団員による不当な行為の防止等に関する法律（平成３年法律第７７号）第２条第６号に規定する暴力団員等の反社会的勢力ではありません。</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ind w:left="256" w:hangingChars="100" w:hanging="256"/>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３　私は、各評議員（候補者）及び役員（候補者）について、別紙における関係がある者が</w:t>
      </w:r>
    </w:p>
    <w:p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 xml:space="preserve">　（どちらかを○で囲んでください。）</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adjustRightInd/>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 xml:space="preserve">　　　　　　　いません。　　・　　います。</w:t>
      </w:r>
    </w:p>
    <w:p w:rsidR="000C57CD" w:rsidRPr="000C57CD" w:rsidRDefault="000C57CD" w:rsidP="000C57CD">
      <w:pPr>
        <w:adjustRightInd/>
        <w:rPr>
          <w:rFonts w:asciiTheme="majorEastAsia" w:eastAsiaTheme="majorEastAsia" w:hAnsiTheme="majorEastAsia" w:cstheme="minorBidi"/>
          <w:spacing w:val="18"/>
          <w:sz w:val="24"/>
          <w:szCs w:val="22"/>
        </w:rPr>
      </w:pPr>
    </w:p>
    <w:p w:rsidR="000C57CD" w:rsidRPr="000C57CD" w:rsidRDefault="000C57CD" w:rsidP="000C57CD">
      <w:pPr>
        <w:overflowPunct/>
        <w:adjustRightInd/>
        <w:ind w:left="360"/>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【関係がある者がいる場合に記入】</w:t>
      </w:r>
    </w:p>
    <w:tbl>
      <w:tblPr>
        <w:tblStyle w:val="a7"/>
        <w:tblW w:w="9800" w:type="dxa"/>
        <w:tblInd w:w="-5" w:type="dxa"/>
        <w:tblLook w:val="04A0" w:firstRow="1" w:lastRow="0" w:firstColumn="1" w:lastColumn="0" w:noHBand="0" w:noVBand="1"/>
      </w:tblPr>
      <w:tblGrid>
        <w:gridCol w:w="1985"/>
        <w:gridCol w:w="2835"/>
        <w:gridCol w:w="4980"/>
      </w:tblGrid>
      <w:tr w:rsidR="000C57CD" w:rsidRPr="000C57CD" w:rsidTr="003C7029">
        <w:trPr>
          <w:trHeight w:val="597"/>
        </w:trPr>
        <w:tc>
          <w:tcPr>
            <w:tcW w:w="1985" w:type="dxa"/>
          </w:tcPr>
          <w:p w:rsidR="000C57CD" w:rsidRPr="000C57CD" w:rsidRDefault="000C57CD" w:rsidP="000C57CD">
            <w:pPr>
              <w:overflowPunct/>
              <w:adjustRightInd/>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別紙における</w:t>
            </w:r>
          </w:p>
          <w:p w:rsidR="000C57CD" w:rsidRPr="000C57CD" w:rsidRDefault="000C57CD" w:rsidP="000C57CD">
            <w:pPr>
              <w:overflowPunct/>
              <w:adjustRightInd/>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項目番号</w:t>
            </w:r>
          </w:p>
        </w:tc>
        <w:tc>
          <w:tcPr>
            <w:tcW w:w="2835" w:type="dxa"/>
          </w:tcPr>
          <w:p w:rsidR="000C57CD" w:rsidRPr="000C57CD" w:rsidRDefault="000C57CD" w:rsidP="000C57CD">
            <w:pPr>
              <w:overflowPunct/>
              <w:adjustRightInd/>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該当する</w:t>
            </w:r>
          </w:p>
          <w:p w:rsidR="000C57CD" w:rsidRPr="000C57CD" w:rsidRDefault="000C57CD" w:rsidP="000C57CD">
            <w:pPr>
              <w:overflowPunct/>
              <w:adjustRightInd/>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役員・評議員名</w:t>
            </w:r>
          </w:p>
        </w:tc>
        <w:tc>
          <w:tcPr>
            <w:tcW w:w="4980" w:type="dxa"/>
          </w:tcPr>
          <w:p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r w:rsidRPr="000C57CD">
              <w:rPr>
                <w:rFonts w:asciiTheme="majorEastAsia" w:eastAsiaTheme="majorEastAsia" w:hAnsiTheme="majorEastAsia" w:cstheme="minorBidi" w:hint="eastAsia"/>
                <w:color w:val="auto"/>
                <w:kern w:val="2"/>
                <w:sz w:val="24"/>
              </w:rPr>
              <w:t>関係性（例：株式会社</w:t>
            </w:r>
            <w:r w:rsidRPr="000C57CD">
              <w:rPr>
                <w:rFonts w:asciiTheme="minorHAnsi" w:eastAsiaTheme="minorEastAsia" w:hAnsiTheme="minorHAnsi" w:cstheme="minorBidi" w:hint="eastAsia"/>
                <w:color w:val="auto"/>
                <w:kern w:val="2"/>
                <w:sz w:val="24"/>
              </w:rPr>
              <w:t>A</w:t>
            </w:r>
            <w:r w:rsidRPr="000C57CD">
              <w:rPr>
                <w:rFonts w:asciiTheme="majorEastAsia" w:eastAsiaTheme="majorEastAsia" w:hAnsiTheme="majorEastAsia" w:cstheme="minorBidi" w:hint="eastAsia"/>
                <w:color w:val="auto"/>
                <w:kern w:val="2"/>
                <w:sz w:val="24"/>
              </w:rPr>
              <w:t>で役員と職員の関係など）</w:t>
            </w:r>
          </w:p>
        </w:tc>
      </w:tr>
      <w:tr w:rsidR="000C57CD" w:rsidRPr="000C57CD" w:rsidTr="003C7029">
        <w:trPr>
          <w:trHeight w:val="705"/>
        </w:trPr>
        <w:tc>
          <w:tcPr>
            <w:tcW w:w="1985" w:type="dxa"/>
          </w:tcPr>
          <w:p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c>
          <w:tcPr>
            <w:tcW w:w="2835" w:type="dxa"/>
          </w:tcPr>
          <w:p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c>
          <w:tcPr>
            <w:tcW w:w="4980" w:type="dxa"/>
          </w:tcPr>
          <w:p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r>
      <w:tr w:rsidR="000C57CD" w:rsidRPr="000C57CD" w:rsidTr="003C7029">
        <w:trPr>
          <w:trHeight w:val="675"/>
        </w:trPr>
        <w:tc>
          <w:tcPr>
            <w:tcW w:w="1985" w:type="dxa"/>
          </w:tcPr>
          <w:p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c>
          <w:tcPr>
            <w:tcW w:w="2835" w:type="dxa"/>
          </w:tcPr>
          <w:p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c>
          <w:tcPr>
            <w:tcW w:w="4980" w:type="dxa"/>
          </w:tcPr>
          <w:p w:rsidR="000C57CD" w:rsidRPr="000C57CD" w:rsidRDefault="000C57CD" w:rsidP="000C57CD">
            <w:pPr>
              <w:overflowPunct/>
              <w:adjustRightInd/>
              <w:textAlignment w:val="auto"/>
              <w:rPr>
                <w:rFonts w:asciiTheme="minorHAnsi" w:eastAsiaTheme="minorEastAsia" w:hAnsiTheme="minorHAnsi" w:cstheme="minorBidi"/>
                <w:color w:val="auto"/>
                <w:kern w:val="2"/>
                <w:sz w:val="24"/>
              </w:rPr>
            </w:pPr>
          </w:p>
        </w:tc>
      </w:tr>
    </w:tbl>
    <w:p w:rsidR="000C57CD" w:rsidRPr="000C57CD" w:rsidRDefault="000C57CD" w:rsidP="000C57CD">
      <w:pPr>
        <w:overflowPunct/>
        <w:adjustRightInd/>
        <w:spacing w:line="240" w:lineRule="atLeast"/>
        <w:ind w:left="357"/>
        <w:textAlignment w:val="auto"/>
        <w:rPr>
          <w:rFonts w:asciiTheme="majorEastAsia" w:eastAsiaTheme="majorEastAsia" w:hAnsiTheme="majorEastAsia" w:cstheme="minorBidi"/>
          <w:color w:val="auto"/>
          <w:kern w:val="2"/>
          <w:sz w:val="16"/>
          <w:szCs w:val="16"/>
        </w:rPr>
      </w:pPr>
    </w:p>
    <w:p w:rsidR="000C57CD" w:rsidRPr="000C57CD" w:rsidRDefault="000C57CD" w:rsidP="000C57CD">
      <w:pPr>
        <w:adjustRightInd/>
        <w:ind w:left="256" w:hangingChars="100" w:hanging="256"/>
        <w:rPr>
          <w:rFonts w:asciiTheme="majorEastAsia" w:eastAsiaTheme="majorEastAsia" w:hAnsiTheme="majorEastAsia" w:cstheme="minorBidi"/>
          <w:spacing w:val="18"/>
          <w:sz w:val="24"/>
          <w:szCs w:val="22"/>
        </w:rPr>
      </w:pPr>
      <w:r w:rsidRPr="000C57CD">
        <w:rPr>
          <w:rFonts w:asciiTheme="majorEastAsia" w:eastAsiaTheme="majorEastAsia" w:hAnsiTheme="majorEastAsia" w:cstheme="minorBidi" w:hint="eastAsia"/>
          <w:spacing w:val="18"/>
          <w:sz w:val="24"/>
          <w:szCs w:val="22"/>
        </w:rPr>
        <w:t>４　私は、上記第１項から第３項の記載事項に変更がある場合は、遅滞なくその旨を通知します。</w:t>
      </w:r>
    </w:p>
    <w:p w:rsidR="000C57CD" w:rsidRPr="000C57CD" w:rsidRDefault="000C57CD" w:rsidP="000C57CD">
      <w:pPr>
        <w:overflowPunct/>
        <w:adjustRightInd/>
        <w:textAlignment w:val="auto"/>
        <w:rPr>
          <w:rFonts w:asciiTheme="majorEastAsia" w:eastAsiaTheme="majorEastAsia" w:hAnsiTheme="majorEastAsia" w:cstheme="minorBidi"/>
          <w:color w:val="auto"/>
          <w:kern w:val="2"/>
          <w:sz w:val="24"/>
        </w:rPr>
      </w:pPr>
    </w:p>
    <w:p w:rsidR="000C57CD" w:rsidRPr="000C57CD" w:rsidRDefault="000C57CD" w:rsidP="000C57CD">
      <w:pPr>
        <w:overflowPunct/>
        <w:adjustRightInd/>
        <w:jc w:val="center"/>
        <w:textAlignment w:val="auto"/>
        <w:rPr>
          <w:rFonts w:asciiTheme="majorEastAsia" w:eastAsiaTheme="majorEastAsia" w:hAnsiTheme="majorEastAsia" w:cstheme="minorBidi"/>
          <w:color w:val="auto"/>
          <w:kern w:val="2"/>
          <w:sz w:val="24"/>
        </w:rPr>
      </w:pPr>
    </w:p>
    <w:p w:rsidR="000C57CD" w:rsidRPr="000C57CD" w:rsidRDefault="000C57CD" w:rsidP="000C57CD">
      <w:pPr>
        <w:overflowPunct/>
        <w:adjustRightInd/>
        <w:jc w:val="center"/>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lastRenderedPageBreak/>
        <w:t>【別紙】確認書提出に当たっての参照資料（令和１年９月１４日改正）</w:t>
      </w:r>
    </w:p>
    <w:p w:rsidR="000C57CD" w:rsidRPr="000C57CD" w:rsidRDefault="000C57CD" w:rsidP="000C57CD">
      <w:pPr>
        <w:overflowPunct/>
        <w:adjustRightInd/>
        <w:jc w:val="center"/>
        <w:textAlignment w:val="auto"/>
        <w:rPr>
          <w:rFonts w:asciiTheme="majorEastAsia" w:eastAsiaTheme="majorEastAsia" w:hAnsiTheme="majorEastAsia" w:cstheme="minorBidi"/>
          <w:color w:val="auto"/>
          <w:kern w:val="2"/>
          <w:sz w:val="24"/>
        </w:rPr>
      </w:pPr>
    </w:p>
    <w:p w:rsidR="000C57CD" w:rsidRDefault="000C57CD" w:rsidP="000C57CD">
      <w:pPr>
        <w:overflowPunct/>
        <w:adjustRightInd/>
        <w:ind w:left="220" w:hangingChars="100" w:hanging="220"/>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１　社会福祉法第４０条第１項第２号から第５号までに規定する欠格事由</w:t>
      </w:r>
    </w:p>
    <w:p w:rsidR="008A30EF" w:rsidRPr="008A30EF" w:rsidRDefault="008A30EF" w:rsidP="000C57CD">
      <w:pPr>
        <w:overflowPunct/>
        <w:adjustRightInd/>
        <w:ind w:left="220" w:hangingChars="100" w:hanging="220"/>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（１）法人</w:t>
      </w:r>
    </w:p>
    <w:p w:rsidR="000C57CD" w:rsidRPr="00FE6BB4" w:rsidRDefault="008A30EF" w:rsidP="000C57CD">
      <w:pPr>
        <w:overflowPunct/>
        <w:adjustRightInd/>
        <w:ind w:left="439" w:hangingChars="200" w:hanging="439"/>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（２</w:t>
      </w:r>
      <w:r w:rsidR="000C57CD" w:rsidRPr="00FE6BB4">
        <w:rPr>
          <w:rFonts w:asciiTheme="majorEastAsia" w:eastAsiaTheme="majorEastAsia" w:hAnsiTheme="majorEastAsia" w:cstheme="minorBidi" w:hint="eastAsia"/>
          <w:color w:val="auto"/>
          <w:kern w:val="2"/>
          <w:sz w:val="24"/>
        </w:rPr>
        <w:t>）精神の機能の障害により職務を適正に執行するに当たって必要な認知、判断及び意思疎通を適切に行うことができない者</w:t>
      </w:r>
    </w:p>
    <w:p w:rsidR="000C57CD" w:rsidRPr="000C57CD" w:rsidRDefault="008A30EF" w:rsidP="000C57CD">
      <w:pPr>
        <w:overflowPunct/>
        <w:adjustRightInd/>
        <w:ind w:left="439" w:hangingChars="200" w:hanging="439"/>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（３</w:t>
      </w:r>
      <w:r w:rsidR="000C57CD" w:rsidRPr="000C57CD">
        <w:rPr>
          <w:rFonts w:asciiTheme="majorEastAsia" w:eastAsiaTheme="majorEastAsia" w:hAnsiTheme="majorEastAsia" w:cstheme="minorBidi" w:hint="eastAsia"/>
          <w:color w:val="auto"/>
          <w:kern w:val="2"/>
          <w:sz w:val="24"/>
        </w:rPr>
        <w:t>）生活保護法、児童福祉法、老人福祉法、身体障害者福祉法又はこの法律の規定に違反して刑に処せられ、その執行を終わり、又は執行を受けることがなくなるまでの者</w:t>
      </w:r>
    </w:p>
    <w:p w:rsidR="000C57CD" w:rsidRPr="000C57CD" w:rsidRDefault="008A30EF" w:rsidP="000C57CD">
      <w:pPr>
        <w:overflowPunct/>
        <w:adjustRightInd/>
        <w:ind w:left="439" w:hangingChars="200" w:hanging="439"/>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（４</w:t>
      </w:r>
      <w:r w:rsidR="000C57CD" w:rsidRPr="000C57CD">
        <w:rPr>
          <w:rFonts w:asciiTheme="majorEastAsia" w:eastAsiaTheme="majorEastAsia" w:hAnsiTheme="majorEastAsia" w:cstheme="minorBidi" w:hint="eastAsia"/>
          <w:color w:val="auto"/>
          <w:kern w:val="2"/>
          <w:sz w:val="24"/>
        </w:rPr>
        <w:t>）禁固以上の刑に処せられ、その執行を終わり、又は執行受けることがなくなるまでの者</w:t>
      </w:r>
    </w:p>
    <w:p w:rsidR="000C57CD" w:rsidRPr="000C57CD" w:rsidRDefault="008A30EF" w:rsidP="000C57CD">
      <w:pPr>
        <w:overflowPunct/>
        <w:adjustRightInd/>
        <w:jc w:val="left"/>
        <w:textAlignment w:val="auto"/>
        <w:rPr>
          <w:rFonts w:asciiTheme="majorEastAsia" w:eastAsiaTheme="majorEastAsia" w:hAnsiTheme="majorEastAsia" w:cstheme="minorBidi"/>
          <w:color w:val="auto"/>
          <w:kern w:val="2"/>
          <w:sz w:val="24"/>
        </w:rPr>
      </w:pPr>
      <w:r>
        <w:rPr>
          <w:rFonts w:asciiTheme="majorEastAsia" w:eastAsiaTheme="majorEastAsia" w:hAnsiTheme="majorEastAsia" w:cstheme="minorBidi" w:hint="eastAsia"/>
          <w:color w:val="auto"/>
          <w:kern w:val="2"/>
          <w:sz w:val="24"/>
        </w:rPr>
        <w:t>（５</w:t>
      </w:r>
      <w:r w:rsidR="000C57CD" w:rsidRPr="000C57CD">
        <w:rPr>
          <w:rFonts w:asciiTheme="majorEastAsia" w:eastAsiaTheme="majorEastAsia" w:hAnsiTheme="majorEastAsia" w:cstheme="minorBidi" w:hint="eastAsia"/>
          <w:color w:val="auto"/>
          <w:kern w:val="2"/>
          <w:sz w:val="24"/>
        </w:rPr>
        <w:t>）所轄庁の解散命令により解散を命ぜられた社会福祉法人の解散当時の役員</w:t>
      </w:r>
    </w:p>
    <w:p w:rsidR="00563297" w:rsidRDefault="00563297" w:rsidP="000C57CD">
      <w:pPr>
        <w:overflowPunct/>
        <w:adjustRightInd/>
        <w:jc w:val="left"/>
        <w:textAlignment w:val="auto"/>
        <w:rPr>
          <w:rFonts w:asciiTheme="majorEastAsia" w:eastAsiaTheme="majorEastAsia" w:hAnsiTheme="majorEastAsia" w:cstheme="minorBidi"/>
          <w:color w:val="auto"/>
          <w:kern w:val="2"/>
          <w:sz w:val="24"/>
          <w:u w:val="wave"/>
        </w:rPr>
      </w:pPr>
    </w:p>
    <w:p w:rsidR="00563297" w:rsidRDefault="00563297" w:rsidP="00563297">
      <w:pPr>
        <w:overflowPunct/>
        <w:adjustRightInd/>
        <w:ind w:leftChars="100" w:left="210"/>
        <w:jc w:val="left"/>
        <w:textAlignment w:val="auto"/>
        <w:rPr>
          <w:rFonts w:asciiTheme="majorEastAsia" w:eastAsiaTheme="majorEastAsia" w:hAnsiTheme="majorEastAsia" w:cstheme="minorBidi"/>
          <w:color w:val="auto"/>
          <w:kern w:val="2"/>
          <w:sz w:val="20"/>
          <w:szCs w:val="20"/>
        </w:rPr>
      </w:pPr>
      <w:r w:rsidRPr="00563297">
        <w:rPr>
          <w:rFonts w:asciiTheme="majorEastAsia" w:eastAsiaTheme="majorEastAsia" w:hAnsiTheme="majorEastAsia" w:cstheme="minorBidi" w:hint="eastAsia"/>
          <w:color w:val="auto"/>
          <w:kern w:val="2"/>
          <w:sz w:val="20"/>
          <w:szCs w:val="20"/>
        </w:rPr>
        <w:t>※「精神の機能の障害により職務を適正に執行するに当たって必要な認知、判断及び意思疎通を適切に行うことがで</w:t>
      </w:r>
    </w:p>
    <w:p w:rsidR="000C57CD" w:rsidRPr="00563297" w:rsidRDefault="00563297" w:rsidP="00563297">
      <w:pPr>
        <w:overflowPunct/>
        <w:adjustRightInd/>
        <w:ind w:leftChars="100" w:left="210" w:firstLineChars="200" w:firstLine="359"/>
        <w:jc w:val="left"/>
        <w:textAlignment w:val="auto"/>
        <w:rPr>
          <w:rFonts w:asciiTheme="majorEastAsia" w:eastAsiaTheme="majorEastAsia" w:hAnsiTheme="majorEastAsia" w:cstheme="minorBidi"/>
          <w:color w:val="auto"/>
          <w:kern w:val="2"/>
          <w:sz w:val="20"/>
          <w:szCs w:val="20"/>
        </w:rPr>
      </w:pPr>
      <w:r w:rsidRPr="00563297">
        <w:rPr>
          <w:rFonts w:asciiTheme="majorEastAsia" w:eastAsiaTheme="majorEastAsia" w:hAnsiTheme="majorEastAsia" w:cstheme="minorBidi" w:hint="eastAsia"/>
          <w:color w:val="auto"/>
          <w:kern w:val="2"/>
          <w:sz w:val="20"/>
          <w:szCs w:val="20"/>
        </w:rPr>
        <w:t>きない者」</w:t>
      </w:r>
      <w:proofErr w:type="gramStart"/>
      <w:r w:rsidRPr="00563297">
        <w:rPr>
          <w:rFonts w:asciiTheme="majorEastAsia" w:eastAsiaTheme="majorEastAsia" w:hAnsiTheme="majorEastAsia" w:cstheme="minorBidi" w:hint="eastAsia"/>
          <w:color w:val="auto"/>
          <w:kern w:val="2"/>
          <w:sz w:val="20"/>
          <w:szCs w:val="20"/>
        </w:rPr>
        <w:t>か</w:t>
      </w:r>
      <w:proofErr w:type="gramEnd"/>
      <w:r w:rsidRPr="00563297">
        <w:rPr>
          <w:rFonts w:asciiTheme="majorEastAsia" w:eastAsiaTheme="majorEastAsia" w:hAnsiTheme="majorEastAsia" w:cstheme="minorBidi" w:hint="eastAsia"/>
          <w:color w:val="auto"/>
          <w:kern w:val="2"/>
          <w:sz w:val="20"/>
          <w:szCs w:val="20"/>
        </w:rPr>
        <w:t>どうかの確認方法について</w:t>
      </w:r>
    </w:p>
    <w:p w:rsidR="00563297" w:rsidRPr="00563297" w:rsidRDefault="00563297" w:rsidP="00563297">
      <w:pPr>
        <w:overflowPunct/>
        <w:adjustRightInd/>
        <w:ind w:leftChars="400" w:left="838"/>
        <w:jc w:val="left"/>
        <w:textAlignment w:val="auto"/>
        <w:rPr>
          <w:rFonts w:asciiTheme="majorEastAsia" w:eastAsiaTheme="majorEastAsia" w:hAnsiTheme="majorEastAsia" w:cstheme="minorBidi"/>
          <w:color w:val="auto"/>
          <w:kern w:val="2"/>
          <w:sz w:val="20"/>
          <w:szCs w:val="20"/>
        </w:rPr>
      </w:pPr>
      <w:r>
        <w:rPr>
          <w:rFonts w:asciiTheme="majorEastAsia" w:eastAsiaTheme="majorEastAsia" w:hAnsiTheme="majorEastAsia" w:cstheme="minorBidi" w:hint="eastAsia"/>
          <w:color w:val="auto"/>
          <w:kern w:val="2"/>
          <w:sz w:val="20"/>
          <w:szCs w:val="20"/>
        </w:rPr>
        <w:t>厚生</w:t>
      </w:r>
      <w:r w:rsidRPr="00563297">
        <w:rPr>
          <w:rFonts w:asciiTheme="majorEastAsia" w:eastAsiaTheme="majorEastAsia" w:hAnsiTheme="majorEastAsia" w:cstheme="minorBidi" w:hint="eastAsia"/>
          <w:color w:val="auto"/>
          <w:kern w:val="2"/>
          <w:sz w:val="20"/>
          <w:szCs w:val="20"/>
        </w:rPr>
        <w:t>労働省</w:t>
      </w:r>
      <w:r>
        <w:rPr>
          <w:rFonts w:asciiTheme="majorEastAsia" w:eastAsiaTheme="majorEastAsia" w:hAnsiTheme="majorEastAsia" w:cstheme="minorBidi" w:hint="eastAsia"/>
          <w:color w:val="auto"/>
          <w:kern w:val="2"/>
          <w:sz w:val="20"/>
          <w:szCs w:val="20"/>
        </w:rPr>
        <w:t>社会・援護局福祉基盤課</w:t>
      </w:r>
      <w:r w:rsidRPr="00563297">
        <w:rPr>
          <w:rFonts w:asciiTheme="majorEastAsia" w:eastAsiaTheme="majorEastAsia" w:hAnsiTheme="majorEastAsia" w:cstheme="minorBidi" w:hint="eastAsia"/>
          <w:color w:val="auto"/>
          <w:kern w:val="2"/>
          <w:sz w:val="20"/>
          <w:szCs w:val="20"/>
        </w:rPr>
        <w:t>令和元年9月13日</w:t>
      </w:r>
      <w:r>
        <w:rPr>
          <w:rFonts w:asciiTheme="majorEastAsia" w:eastAsiaTheme="majorEastAsia" w:hAnsiTheme="majorEastAsia" w:cstheme="minorBidi" w:hint="eastAsia"/>
          <w:color w:val="auto"/>
          <w:kern w:val="2"/>
          <w:sz w:val="20"/>
          <w:szCs w:val="20"/>
        </w:rPr>
        <w:t>事務連絡にて、誓約書等により候補者本人にこれらの者に該当しないことの確認を行う方法で差し支えないが、必要に応じて法人の判断により医師の診断書等により確認することが考えられる。なお、成年被後見人又は被保佐人であることのみをもって当該欠格事由に当たるとすることはできないことに留意が必要である。</w:t>
      </w:r>
    </w:p>
    <w:p w:rsidR="00563297" w:rsidRDefault="00563297" w:rsidP="000C57CD">
      <w:pPr>
        <w:overflowPunct/>
        <w:adjustRightInd/>
        <w:jc w:val="left"/>
        <w:textAlignment w:val="auto"/>
        <w:rPr>
          <w:rFonts w:asciiTheme="majorEastAsia" w:eastAsiaTheme="majorEastAsia" w:hAnsiTheme="majorEastAsia" w:cstheme="minorBidi"/>
          <w:color w:val="auto"/>
          <w:kern w:val="2"/>
          <w:sz w:val="20"/>
          <w:szCs w:val="20"/>
        </w:rPr>
      </w:pPr>
    </w:p>
    <w:p w:rsidR="00563297" w:rsidRPr="00563297" w:rsidRDefault="00563297" w:rsidP="000C57CD">
      <w:pPr>
        <w:overflowPunct/>
        <w:adjustRightInd/>
        <w:jc w:val="left"/>
        <w:textAlignment w:val="auto"/>
        <w:rPr>
          <w:rFonts w:asciiTheme="majorEastAsia" w:eastAsiaTheme="majorEastAsia" w:hAnsiTheme="majorEastAsia" w:cstheme="minorBidi"/>
          <w:color w:val="auto"/>
          <w:kern w:val="2"/>
          <w:sz w:val="20"/>
          <w:szCs w:val="20"/>
        </w:rPr>
      </w:pPr>
    </w:p>
    <w:p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２　関係がある者</w:t>
      </w:r>
    </w:p>
    <w:p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（１）あなたの親族関係等</w:t>
      </w:r>
    </w:p>
    <w:p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①　配偶者</w:t>
      </w:r>
    </w:p>
    <w:p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②　三親等以内の親族</w:t>
      </w:r>
    </w:p>
    <w:p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③　事実上婚姻関係と同様の状態にある者</w:t>
      </w:r>
    </w:p>
    <w:p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④　使用人（個人的に雇用している者）</w:t>
      </w:r>
    </w:p>
    <w:p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⑤　あなたから受ける金銭その他の財産によって生計を維持している者</w:t>
      </w:r>
    </w:p>
    <w:p w:rsidR="000C57CD" w:rsidRPr="000C57CD" w:rsidRDefault="000C57CD" w:rsidP="000C57CD">
      <w:pPr>
        <w:overflowPunct/>
        <w:adjustRightInd/>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⑥　④又は</w:t>
      </w:r>
      <w:r w:rsidRPr="000C57CD">
        <w:rPr>
          <w:rFonts w:asciiTheme="majorEastAsia" w:eastAsiaTheme="majorEastAsia" w:hAnsiTheme="majorEastAsia" w:cs="Segoe UI Symbol" w:hint="eastAsia"/>
          <w:color w:val="auto"/>
          <w:kern w:val="2"/>
          <w:sz w:val="24"/>
        </w:rPr>
        <w:t>⑤</w:t>
      </w:r>
      <w:r w:rsidRPr="000C57CD">
        <w:rPr>
          <w:rFonts w:asciiTheme="majorEastAsia" w:eastAsiaTheme="majorEastAsia" w:hAnsiTheme="majorEastAsia" w:cstheme="minorBidi" w:hint="eastAsia"/>
          <w:color w:val="auto"/>
          <w:kern w:val="2"/>
          <w:sz w:val="24"/>
        </w:rPr>
        <w:t>に掲げるものの配偶者</w:t>
      </w:r>
    </w:p>
    <w:p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⑦　③から⑤に掲げるものの三親等以内の親族であって、これらの者と生計を一にするもの</w:t>
      </w:r>
    </w:p>
    <w:p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（２）あなたの所属する他の団体における役員又は職員等</w:t>
      </w:r>
    </w:p>
    <w:p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⑧　あなたが役員若しくは業務を執行する社員となっている他の同一の団体（社会福祉法人を除く。）の役員、業務を執行する社員又は職員</w:t>
      </w:r>
    </w:p>
    <w:p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⑨　あなたが理事又は職員である他の社会福祉法人の理事又は職員</w:t>
      </w:r>
    </w:p>
    <w:p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⑩　あなたが所属する次に掲げる団体の職員（国会議員及び地方公共団体の議会の議員を除く。）</w:t>
      </w:r>
    </w:p>
    <w:p w:rsidR="000C57CD" w:rsidRPr="000C57CD" w:rsidRDefault="000C57CD" w:rsidP="000C57CD">
      <w:pPr>
        <w:overflowPunct/>
        <w:adjustRightInd/>
        <w:ind w:left="659" w:hangingChars="300" w:hanging="659"/>
        <w:jc w:val="left"/>
        <w:textAlignment w:val="auto"/>
        <w:rPr>
          <w:rFonts w:asciiTheme="majorEastAsia" w:eastAsiaTheme="majorEastAsia" w:hAnsiTheme="majorEastAsia" w:cstheme="minorBidi"/>
          <w:color w:val="auto"/>
          <w:kern w:val="2"/>
          <w:sz w:val="24"/>
        </w:rPr>
      </w:pPr>
      <w:r w:rsidRPr="000C57CD">
        <w:rPr>
          <w:rFonts w:asciiTheme="majorEastAsia" w:eastAsiaTheme="majorEastAsia" w:hAnsiTheme="majorEastAsia" w:cstheme="minorBidi" w:hint="eastAsia"/>
          <w:color w:val="auto"/>
          <w:kern w:val="2"/>
          <w:sz w:val="24"/>
        </w:rPr>
        <w:t xml:space="preserve">　　　　国の機関、地方公共団体、独立行政法人、国立大学法人又は大学共同利用機関法人、地方独立行政法人、特殊法人又は認可法人</w:t>
      </w:r>
    </w:p>
    <w:p w:rsidR="000C57CD" w:rsidRDefault="000C57CD"/>
    <w:p w:rsidR="000C57CD" w:rsidRDefault="000C57CD"/>
    <w:p w:rsidR="000C57CD" w:rsidRDefault="000C57CD"/>
    <w:p w:rsidR="009868B6" w:rsidRPr="009868B6" w:rsidRDefault="009868B6" w:rsidP="009868B6">
      <w:pPr>
        <w:adjustRightInd/>
        <w:snapToGrid w:val="0"/>
        <w:spacing w:line="240" w:lineRule="atLeast"/>
        <w:rPr>
          <w:rFonts w:ascii="ＭＳ 明朝" w:cs="Times New Roman"/>
          <w:spacing w:val="10"/>
          <w:sz w:val="22"/>
          <w:szCs w:val="22"/>
        </w:rPr>
      </w:pPr>
      <w:r>
        <w:rPr>
          <w:rFonts w:cs="ＭＳ 明朝" w:hint="eastAsia"/>
          <w:sz w:val="22"/>
          <w:szCs w:val="22"/>
        </w:rPr>
        <w:lastRenderedPageBreak/>
        <w:t>（</w:t>
      </w:r>
      <w:r w:rsidRPr="009868B6">
        <w:rPr>
          <w:rFonts w:cs="ＭＳ 明朝" w:hint="eastAsia"/>
          <w:sz w:val="22"/>
          <w:szCs w:val="22"/>
        </w:rPr>
        <w:t>参考様式３）</w:t>
      </w:r>
    </w:p>
    <w:p w:rsidR="009868B6" w:rsidRPr="009868B6" w:rsidRDefault="009868B6" w:rsidP="009868B6">
      <w:pPr>
        <w:adjustRightInd/>
        <w:snapToGrid w:val="0"/>
        <w:spacing w:line="240" w:lineRule="atLeast"/>
        <w:jc w:val="center"/>
        <w:rPr>
          <w:rFonts w:ascii="ＭＳ 明朝" w:cs="Times New Roman"/>
          <w:spacing w:val="10"/>
          <w:sz w:val="22"/>
          <w:szCs w:val="22"/>
        </w:rPr>
      </w:pPr>
      <w:r w:rsidRPr="009868B6">
        <w:rPr>
          <w:rFonts w:cs="ＭＳ 明朝" w:hint="eastAsia"/>
          <w:spacing w:val="10"/>
          <w:sz w:val="44"/>
          <w:szCs w:val="44"/>
        </w:rPr>
        <w:t>履　　歴　　書</w:t>
      </w:r>
    </w:p>
    <w:p w:rsidR="009868B6" w:rsidRPr="009868B6" w:rsidRDefault="009868B6" w:rsidP="009868B6">
      <w:pPr>
        <w:adjustRightInd/>
        <w:snapToGrid w:val="0"/>
        <w:spacing w:line="240" w:lineRule="atLeast"/>
        <w:rPr>
          <w:rFonts w:ascii="ＭＳ 明朝" w:cs="Times New Roman"/>
          <w:spacing w:val="10"/>
          <w:sz w:val="22"/>
          <w:szCs w:val="22"/>
        </w:rPr>
      </w:pPr>
      <w:r w:rsidRPr="009868B6">
        <w:rPr>
          <w:rFonts w:cs="Times New Roman"/>
          <w:sz w:val="22"/>
          <w:szCs w:val="22"/>
        </w:rPr>
        <w:t xml:space="preserve">                          </w:t>
      </w:r>
      <w:r w:rsidRPr="009868B6">
        <w:rPr>
          <w:rFonts w:cs="Times New Roman" w:hint="eastAsia"/>
          <w:sz w:val="22"/>
          <w:szCs w:val="22"/>
        </w:rPr>
        <w:t xml:space="preserve">　　　　　　　</w:t>
      </w:r>
      <w:r w:rsidRPr="009868B6">
        <w:rPr>
          <w:rFonts w:cs="Times New Roman"/>
          <w:sz w:val="22"/>
          <w:szCs w:val="22"/>
        </w:rPr>
        <w:t xml:space="preserve">            </w:t>
      </w:r>
      <w:r>
        <w:rPr>
          <w:rFonts w:cs="Times New Roman" w:hint="eastAsia"/>
          <w:sz w:val="22"/>
          <w:szCs w:val="22"/>
        </w:rPr>
        <w:t xml:space="preserve">　　　　　</w:t>
      </w:r>
      <w:r w:rsidRPr="009868B6">
        <w:rPr>
          <w:rFonts w:cs="Times New Roman"/>
          <w:sz w:val="22"/>
          <w:szCs w:val="22"/>
        </w:rPr>
        <w:t xml:space="preserve">  </w:t>
      </w:r>
      <w:r w:rsidRPr="009868B6">
        <w:rPr>
          <w:rFonts w:cs="Times New Roman" w:hint="eastAsia"/>
          <w:sz w:val="22"/>
          <w:szCs w:val="22"/>
        </w:rPr>
        <w:t xml:space="preserve">　</w:t>
      </w:r>
      <w:r w:rsidRPr="009868B6">
        <w:rPr>
          <w:rFonts w:cs="ＭＳ 明朝" w:hint="eastAsia"/>
          <w:sz w:val="22"/>
          <w:szCs w:val="22"/>
        </w:rPr>
        <w:t>令和　　年　　月　　日　現在</w:t>
      </w:r>
    </w:p>
    <w:tbl>
      <w:tblPr>
        <w:tblW w:w="953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843"/>
        <w:gridCol w:w="1807"/>
        <w:gridCol w:w="2891"/>
        <w:gridCol w:w="964"/>
        <w:gridCol w:w="241"/>
        <w:gridCol w:w="1807"/>
        <w:gridCol w:w="15"/>
      </w:tblGrid>
      <w:tr w:rsidR="009868B6" w:rsidRPr="009868B6" w:rsidTr="003C7029">
        <w:trPr>
          <w:gridAfter w:val="1"/>
          <w:wAfter w:w="15" w:type="dxa"/>
          <w:trHeight w:val="358"/>
        </w:trPr>
        <w:tc>
          <w:tcPr>
            <w:tcW w:w="6505" w:type="dxa"/>
            <w:gridSpan w:val="4"/>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ＭＳ 明朝" w:hint="eastAsia"/>
                <w:sz w:val="22"/>
                <w:szCs w:val="22"/>
              </w:rPr>
              <w:t>ふりがな</w:t>
            </w:r>
            <w:r w:rsidRPr="009868B6">
              <w:rPr>
                <w:rFonts w:cs="Times New Roman"/>
                <w:sz w:val="22"/>
                <w:szCs w:val="22"/>
              </w:rPr>
              <w:t xml:space="preserve">      </w:t>
            </w:r>
          </w:p>
        </w:tc>
        <w:tc>
          <w:tcPr>
            <w:tcW w:w="964" w:type="dxa"/>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ＭＳ 明朝" w:hint="eastAsia"/>
                <w:sz w:val="22"/>
                <w:szCs w:val="22"/>
              </w:rPr>
              <w:t>男・女</w:t>
            </w:r>
          </w:p>
        </w:tc>
        <w:tc>
          <w:tcPr>
            <w:tcW w:w="241" w:type="dxa"/>
            <w:vMerge w:val="restart"/>
            <w:tcBorders>
              <w:top w:val="nil"/>
              <w:left w:val="single" w:sz="4" w:space="0" w:color="000000"/>
              <w:bottom w:val="nil"/>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1807" w:type="dxa"/>
            <w:vMerge w:val="restart"/>
            <w:tcBorders>
              <w:top w:val="single" w:sz="4" w:space="0" w:color="000000"/>
              <w:left w:val="single" w:sz="4" w:space="0" w:color="000000"/>
              <w:bottom w:val="nil"/>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p>
          <w:p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ascii="ＭＳ 明朝" w:cs="Times New Roman" w:hint="eastAsia"/>
                <w:spacing w:val="10"/>
                <w:sz w:val="22"/>
                <w:szCs w:val="22"/>
              </w:rPr>
              <w:t xml:space="preserve">　写真を添付</w:t>
            </w:r>
          </w:p>
          <w:p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p>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r>
      <w:tr w:rsidR="009868B6" w:rsidRPr="009868B6" w:rsidTr="003C7029">
        <w:trPr>
          <w:gridAfter w:val="1"/>
          <w:wAfter w:w="15" w:type="dxa"/>
          <w:trHeight w:val="716"/>
        </w:trPr>
        <w:tc>
          <w:tcPr>
            <w:tcW w:w="6505" w:type="dxa"/>
            <w:gridSpan w:val="4"/>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cs="ＭＳ 明朝" w:hint="eastAsia"/>
                <w:sz w:val="22"/>
                <w:szCs w:val="22"/>
              </w:rPr>
              <w:t>氏　　名</w:t>
            </w:r>
            <w:r w:rsidRPr="009868B6">
              <w:rPr>
                <w:rFonts w:cs="Times New Roman"/>
                <w:sz w:val="22"/>
                <w:szCs w:val="22"/>
              </w:rPr>
              <w:t xml:space="preserve">                       </w:t>
            </w:r>
          </w:p>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964"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Times New Roman"/>
                <w:sz w:val="22"/>
                <w:szCs w:val="22"/>
              </w:rPr>
              <w:fldChar w:fldCharType="begin"/>
            </w:r>
            <w:r w:rsidRPr="009868B6">
              <w:rPr>
                <w:rFonts w:cs="Times New Roman"/>
                <w:sz w:val="22"/>
                <w:szCs w:val="22"/>
              </w:rPr>
              <w:instrText xml:space="preserve"> </w:instrText>
            </w:r>
            <w:r w:rsidRPr="009868B6">
              <w:rPr>
                <w:rFonts w:cs="Times New Roman" w:hint="eastAsia"/>
                <w:sz w:val="22"/>
                <w:szCs w:val="22"/>
              </w:rPr>
              <w:instrText>eq \o\ac(</w:instrText>
            </w:r>
            <w:r w:rsidRPr="009868B6">
              <w:rPr>
                <w:rFonts w:ascii="ＭＳ ゴシック" w:cs="Times New Roman" w:hint="eastAsia"/>
                <w:sz w:val="33"/>
                <w:szCs w:val="22"/>
              </w:rPr>
              <w:instrText>○</w:instrText>
            </w:r>
            <w:r w:rsidRPr="009868B6">
              <w:rPr>
                <w:rFonts w:cs="Times New Roman" w:hint="eastAsia"/>
                <w:sz w:val="22"/>
                <w:szCs w:val="22"/>
              </w:rPr>
              <w:instrText>,</w:instrText>
            </w:r>
            <w:r w:rsidRPr="009868B6">
              <w:rPr>
                <w:rFonts w:cs="Times New Roman" w:hint="eastAsia"/>
                <w:sz w:val="22"/>
                <w:szCs w:val="22"/>
              </w:rPr>
              <w:instrText>印</w:instrText>
            </w:r>
            <w:r w:rsidRPr="009868B6">
              <w:rPr>
                <w:rFonts w:cs="Times New Roman" w:hint="eastAsia"/>
                <w:sz w:val="22"/>
                <w:szCs w:val="22"/>
              </w:rPr>
              <w:instrText>)</w:instrText>
            </w:r>
            <w:r w:rsidRPr="009868B6">
              <w:rPr>
                <w:rFonts w:cs="Times New Roman"/>
                <w:sz w:val="22"/>
                <w:szCs w:val="22"/>
              </w:rPr>
              <w:fldChar w:fldCharType="end"/>
            </w:r>
          </w:p>
        </w:tc>
        <w:tc>
          <w:tcPr>
            <w:tcW w:w="241" w:type="dxa"/>
            <w:vMerge/>
            <w:tcBorders>
              <w:top w:val="nil"/>
              <w:left w:val="single" w:sz="4" w:space="0" w:color="000000"/>
              <w:bottom w:val="nil"/>
              <w:right w:val="single" w:sz="4" w:space="0" w:color="000000"/>
            </w:tcBorders>
          </w:tcPr>
          <w:p w:rsidR="009868B6" w:rsidRPr="009868B6" w:rsidRDefault="009868B6" w:rsidP="009868B6">
            <w:pPr>
              <w:overflowPunct/>
              <w:autoSpaceDE w:val="0"/>
              <w:autoSpaceDN w:val="0"/>
              <w:jc w:val="left"/>
              <w:textAlignment w:val="auto"/>
              <w:rPr>
                <w:rFonts w:ascii="ＭＳ 明朝" w:cs="Times New Roman"/>
                <w:color w:val="auto"/>
                <w:sz w:val="24"/>
                <w:szCs w:val="21"/>
              </w:rPr>
            </w:pPr>
          </w:p>
        </w:tc>
        <w:tc>
          <w:tcPr>
            <w:tcW w:w="1807" w:type="dxa"/>
            <w:vMerge/>
            <w:tcBorders>
              <w:top w:val="nil"/>
              <w:left w:val="single" w:sz="4" w:space="0" w:color="000000"/>
              <w:bottom w:val="nil"/>
              <w:right w:val="single" w:sz="4" w:space="0" w:color="000000"/>
            </w:tcBorders>
          </w:tcPr>
          <w:p w:rsidR="009868B6" w:rsidRPr="009868B6" w:rsidRDefault="009868B6" w:rsidP="009868B6">
            <w:pPr>
              <w:overflowPunct/>
              <w:autoSpaceDE w:val="0"/>
              <w:autoSpaceDN w:val="0"/>
              <w:jc w:val="left"/>
              <w:textAlignment w:val="auto"/>
              <w:rPr>
                <w:rFonts w:ascii="ＭＳ 明朝" w:cs="Times New Roman"/>
                <w:color w:val="auto"/>
                <w:sz w:val="24"/>
                <w:szCs w:val="21"/>
              </w:rPr>
            </w:pPr>
          </w:p>
        </w:tc>
      </w:tr>
      <w:tr w:rsidR="009868B6" w:rsidRPr="009868B6" w:rsidTr="003C7029">
        <w:trPr>
          <w:gridAfter w:val="1"/>
          <w:wAfter w:w="15" w:type="dxa"/>
          <w:trHeight w:val="1074"/>
        </w:trPr>
        <w:tc>
          <w:tcPr>
            <w:tcW w:w="3614" w:type="dxa"/>
            <w:gridSpan w:val="3"/>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cs="ＭＳ 明朝"/>
                <w:sz w:val="22"/>
                <w:szCs w:val="22"/>
              </w:rPr>
            </w:pPr>
            <w:r w:rsidRPr="009868B6">
              <w:rPr>
                <w:rFonts w:cs="ＭＳ 明朝" w:hint="eastAsia"/>
                <w:sz w:val="22"/>
                <w:szCs w:val="22"/>
              </w:rPr>
              <w:t>生年月日</w:t>
            </w:r>
          </w:p>
          <w:p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r w:rsidRPr="009868B6">
              <w:rPr>
                <w:rFonts w:cs="Times New Roman" w:hint="eastAsia"/>
                <w:sz w:val="22"/>
                <w:szCs w:val="22"/>
              </w:rPr>
              <w:t>大正・</w:t>
            </w:r>
            <w:r w:rsidRPr="009868B6">
              <w:rPr>
                <w:rFonts w:cs="ＭＳ 明朝" w:hint="eastAsia"/>
                <w:sz w:val="22"/>
                <w:szCs w:val="22"/>
              </w:rPr>
              <w:t>昭和・平成</w:t>
            </w:r>
          </w:p>
          <w:p w:rsidR="009868B6" w:rsidRPr="009868B6" w:rsidRDefault="009868B6" w:rsidP="009868B6">
            <w:pPr>
              <w:suppressAutoHyphens/>
              <w:kinsoku w:val="0"/>
              <w:wordWrap w:val="0"/>
              <w:autoSpaceDE w:val="0"/>
              <w:autoSpaceDN w:val="0"/>
              <w:spacing w:line="358" w:lineRule="atLeast"/>
              <w:jc w:val="left"/>
              <w:rPr>
                <w:rFonts w:cs="ＭＳ 明朝"/>
                <w:sz w:val="22"/>
                <w:szCs w:val="22"/>
              </w:rPr>
            </w:pPr>
            <w:r w:rsidRPr="009868B6">
              <w:rPr>
                <w:rFonts w:cs="ＭＳ 明朝" w:hint="eastAsia"/>
                <w:sz w:val="22"/>
                <w:szCs w:val="22"/>
              </w:rPr>
              <w:t xml:space="preserve">        </w:t>
            </w:r>
            <w:r w:rsidRPr="009868B6">
              <w:rPr>
                <w:rFonts w:cs="Times New Roman" w:hint="eastAsia"/>
                <w:sz w:val="22"/>
                <w:szCs w:val="22"/>
              </w:rPr>
              <w:t xml:space="preserve">　</w:t>
            </w:r>
            <w:r w:rsidRPr="009868B6">
              <w:rPr>
                <w:rFonts w:cs="ＭＳ 明朝" w:hint="eastAsia"/>
                <w:sz w:val="22"/>
                <w:szCs w:val="22"/>
              </w:rPr>
              <w:t>年　　月　　日</w:t>
            </w:r>
          </w:p>
        </w:tc>
        <w:tc>
          <w:tcPr>
            <w:tcW w:w="3855" w:type="dxa"/>
            <w:gridSpan w:val="2"/>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cs="ＭＳ 明朝" w:hint="eastAsia"/>
                <w:sz w:val="22"/>
                <w:szCs w:val="22"/>
              </w:rPr>
              <w:t>本籍</w:t>
            </w:r>
          </w:p>
          <w:p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cs="Times New Roman"/>
                <w:sz w:val="22"/>
                <w:szCs w:val="22"/>
              </w:rPr>
              <w:t xml:space="preserve">                      </w:t>
            </w:r>
            <w:r w:rsidRPr="009868B6">
              <w:rPr>
                <w:rFonts w:cs="ＭＳ 明朝" w:hint="eastAsia"/>
                <w:sz w:val="22"/>
                <w:szCs w:val="22"/>
              </w:rPr>
              <w:t xml:space="preserve">　都・道</w:t>
            </w:r>
          </w:p>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Times New Roman" w:hint="eastAsia"/>
                <w:sz w:val="22"/>
                <w:szCs w:val="22"/>
              </w:rPr>
              <w:t xml:space="preserve">　　</w:t>
            </w:r>
            <w:r w:rsidRPr="009868B6">
              <w:rPr>
                <w:rFonts w:cs="Times New Roman"/>
                <w:sz w:val="22"/>
                <w:szCs w:val="22"/>
              </w:rPr>
              <w:t xml:space="preserve">               </w:t>
            </w:r>
            <w:r w:rsidRPr="009868B6">
              <w:rPr>
                <w:rFonts w:cs="ＭＳ 明朝" w:hint="eastAsia"/>
                <w:sz w:val="22"/>
                <w:szCs w:val="22"/>
              </w:rPr>
              <w:t>府・県</w:t>
            </w:r>
          </w:p>
        </w:tc>
        <w:tc>
          <w:tcPr>
            <w:tcW w:w="241" w:type="dxa"/>
            <w:vMerge/>
            <w:tcBorders>
              <w:top w:val="nil"/>
              <w:left w:val="single" w:sz="4" w:space="0" w:color="000000"/>
              <w:bottom w:val="nil"/>
              <w:right w:val="single" w:sz="4" w:space="0" w:color="000000"/>
            </w:tcBorders>
          </w:tcPr>
          <w:p w:rsidR="009868B6" w:rsidRPr="009868B6" w:rsidRDefault="009868B6" w:rsidP="009868B6">
            <w:pPr>
              <w:overflowPunct/>
              <w:autoSpaceDE w:val="0"/>
              <w:autoSpaceDN w:val="0"/>
              <w:jc w:val="left"/>
              <w:textAlignment w:val="auto"/>
              <w:rPr>
                <w:rFonts w:ascii="ＭＳ 明朝" w:cs="Times New Roman"/>
                <w:color w:val="auto"/>
                <w:sz w:val="24"/>
                <w:szCs w:val="21"/>
              </w:rPr>
            </w:pPr>
          </w:p>
        </w:tc>
        <w:tc>
          <w:tcPr>
            <w:tcW w:w="1807" w:type="dxa"/>
            <w:vMerge/>
            <w:tcBorders>
              <w:top w:val="nil"/>
              <w:left w:val="single" w:sz="4" w:space="0" w:color="000000"/>
              <w:bottom w:val="nil"/>
              <w:right w:val="single" w:sz="4" w:space="0" w:color="000000"/>
            </w:tcBorders>
          </w:tcPr>
          <w:p w:rsidR="009868B6" w:rsidRPr="009868B6" w:rsidRDefault="009868B6" w:rsidP="009868B6">
            <w:pPr>
              <w:overflowPunct/>
              <w:autoSpaceDE w:val="0"/>
              <w:autoSpaceDN w:val="0"/>
              <w:jc w:val="left"/>
              <w:textAlignment w:val="auto"/>
              <w:rPr>
                <w:rFonts w:ascii="ＭＳ 明朝" w:cs="Times New Roman"/>
                <w:color w:val="auto"/>
                <w:sz w:val="24"/>
                <w:szCs w:val="21"/>
              </w:rPr>
            </w:pPr>
          </w:p>
        </w:tc>
      </w:tr>
      <w:tr w:rsidR="009868B6" w:rsidRPr="009868B6" w:rsidTr="00563297">
        <w:trPr>
          <w:gridAfter w:val="1"/>
          <w:wAfter w:w="15" w:type="dxa"/>
          <w:trHeight w:val="364"/>
        </w:trPr>
        <w:tc>
          <w:tcPr>
            <w:tcW w:w="7469" w:type="dxa"/>
            <w:gridSpan w:val="5"/>
            <w:vMerge w:val="restart"/>
            <w:tcBorders>
              <w:top w:val="single" w:sz="4" w:space="0" w:color="000000"/>
              <w:left w:val="single" w:sz="4" w:space="0" w:color="000000"/>
              <w:bottom w:val="nil"/>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cs="ＭＳ 明朝" w:hint="eastAsia"/>
                <w:sz w:val="22"/>
                <w:szCs w:val="22"/>
              </w:rPr>
              <w:t xml:space="preserve">現住所　〒　　　　　　　　</w:t>
            </w:r>
          </w:p>
          <w:p w:rsid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sidRPr="009868B6">
              <w:rPr>
                <w:rFonts w:cs="Times New Roman"/>
                <w:sz w:val="22"/>
                <w:szCs w:val="22"/>
              </w:rPr>
              <w:t xml:space="preserve">        </w:t>
            </w:r>
            <w:r w:rsidRPr="009868B6">
              <w:rPr>
                <w:rFonts w:cs="Times New Roman" w:hint="eastAsia"/>
                <w:sz w:val="22"/>
                <w:szCs w:val="22"/>
              </w:rPr>
              <w:t xml:space="preserve">　　　　　　　　　　</w:t>
            </w:r>
          </w:p>
          <w:p w:rsidR="009868B6" w:rsidRPr="009868B6" w:rsidRDefault="009868B6" w:rsidP="009868B6">
            <w:pPr>
              <w:suppressAutoHyphens/>
              <w:kinsoku w:val="0"/>
              <w:wordWrap w:val="0"/>
              <w:autoSpaceDE w:val="0"/>
              <w:autoSpaceDN w:val="0"/>
              <w:spacing w:line="358" w:lineRule="atLeast"/>
              <w:jc w:val="left"/>
              <w:rPr>
                <w:rFonts w:ascii="ＭＳ 明朝" w:cs="Times New Roman"/>
                <w:spacing w:val="10"/>
                <w:sz w:val="22"/>
                <w:szCs w:val="22"/>
              </w:rPr>
            </w:pPr>
            <w:r>
              <w:rPr>
                <w:rFonts w:ascii="ＭＳ 明朝" w:cs="Times New Roman" w:hint="eastAsia"/>
                <w:spacing w:val="10"/>
                <w:sz w:val="22"/>
                <w:szCs w:val="22"/>
              </w:rPr>
              <w:t>電話</w:t>
            </w:r>
            <w:r w:rsidRPr="009868B6">
              <w:rPr>
                <w:rFonts w:cs="ＭＳ 明朝" w:hint="eastAsia"/>
                <w:sz w:val="22"/>
                <w:szCs w:val="22"/>
              </w:rPr>
              <w:t xml:space="preserve">　　　　（　　　）　　　　</w:t>
            </w:r>
            <w:r>
              <w:rPr>
                <w:rFonts w:cs="ＭＳ 明朝" w:hint="eastAsia"/>
                <w:sz w:val="22"/>
                <w:szCs w:val="22"/>
              </w:rPr>
              <w:t xml:space="preserve">　　　　　携帯</w:t>
            </w:r>
          </w:p>
        </w:tc>
        <w:tc>
          <w:tcPr>
            <w:tcW w:w="241" w:type="dxa"/>
            <w:vMerge/>
            <w:tcBorders>
              <w:top w:val="nil"/>
              <w:left w:val="single" w:sz="4" w:space="0" w:color="000000"/>
              <w:bottom w:val="nil"/>
              <w:right w:val="single" w:sz="4" w:space="0" w:color="000000"/>
            </w:tcBorders>
          </w:tcPr>
          <w:p w:rsidR="009868B6" w:rsidRPr="009868B6" w:rsidRDefault="009868B6" w:rsidP="009868B6">
            <w:pPr>
              <w:overflowPunct/>
              <w:autoSpaceDE w:val="0"/>
              <w:autoSpaceDN w:val="0"/>
              <w:jc w:val="left"/>
              <w:textAlignment w:val="auto"/>
              <w:rPr>
                <w:rFonts w:ascii="ＭＳ 明朝" w:cs="Times New Roman"/>
                <w:color w:val="auto"/>
                <w:sz w:val="24"/>
                <w:szCs w:val="21"/>
              </w:rPr>
            </w:pPr>
          </w:p>
        </w:tc>
        <w:tc>
          <w:tcPr>
            <w:tcW w:w="1807" w:type="dxa"/>
            <w:vMerge/>
            <w:tcBorders>
              <w:top w:val="nil"/>
              <w:left w:val="single" w:sz="4" w:space="0" w:color="000000"/>
              <w:bottom w:val="single" w:sz="4" w:space="0" w:color="000000"/>
              <w:right w:val="single" w:sz="4" w:space="0" w:color="000000"/>
            </w:tcBorders>
          </w:tcPr>
          <w:p w:rsidR="009868B6" w:rsidRPr="009868B6" w:rsidRDefault="009868B6" w:rsidP="009868B6">
            <w:pPr>
              <w:overflowPunct/>
              <w:autoSpaceDE w:val="0"/>
              <w:autoSpaceDN w:val="0"/>
              <w:jc w:val="left"/>
              <w:textAlignment w:val="auto"/>
              <w:rPr>
                <w:rFonts w:ascii="ＭＳ 明朝" w:cs="Times New Roman"/>
                <w:color w:val="auto"/>
                <w:sz w:val="24"/>
                <w:szCs w:val="21"/>
              </w:rPr>
            </w:pPr>
          </w:p>
        </w:tc>
      </w:tr>
      <w:tr w:rsidR="009868B6" w:rsidRPr="009868B6" w:rsidTr="003C7029">
        <w:trPr>
          <w:trHeight w:val="716"/>
        </w:trPr>
        <w:tc>
          <w:tcPr>
            <w:tcW w:w="7469" w:type="dxa"/>
            <w:gridSpan w:val="5"/>
            <w:vMerge/>
            <w:tcBorders>
              <w:top w:val="nil"/>
              <w:left w:val="single" w:sz="4" w:space="0" w:color="000000"/>
              <w:bottom w:val="single" w:sz="4" w:space="0" w:color="000000"/>
              <w:right w:val="single" w:sz="4" w:space="0" w:color="000000"/>
            </w:tcBorders>
          </w:tcPr>
          <w:p w:rsidR="009868B6" w:rsidRPr="009868B6" w:rsidRDefault="009868B6" w:rsidP="009868B6">
            <w:pPr>
              <w:overflowPunct/>
              <w:autoSpaceDE w:val="0"/>
              <w:autoSpaceDN w:val="0"/>
              <w:jc w:val="left"/>
              <w:textAlignment w:val="auto"/>
              <w:rPr>
                <w:rFonts w:ascii="ＭＳ 明朝" w:cs="Times New Roman"/>
                <w:color w:val="auto"/>
                <w:sz w:val="24"/>
                <w:szCs w:val="21"/>
              </w:rPr>
            </w:pPr>
          </w:p>
        </w:tc>
        <w:tc>
          <w:tcPr>
            <w:tcW w:w="2063" w:type="dxa"/>
            <w:gridSpan w:val="3"/>
            <w:tcBorders>
              <w:top w:val="nil"/>
              <w:left w:val="single" w:sz="4" w:space="0" w:color="000000"/>
              <w:bottom w:val="single" w:sz="4" w:space="0" w:color="000000"/>
              <w:right w:val="nil"/>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年</w:t>
            </w:r>
          </w:p>
        </w:tc>
        <w:tc>
          <w:tcPr>
            <w:tcW w:w="843"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主　　な　　学　　歴</w:t>
            </w:r>
          </w:p>
        </w:tc>
      </w:tr>
      <w:tr w:rsidR="009868B6" w:rsidRPr="009868B6" w:rsidTr="003C7029">
        <w:trPr>
          <w:gridAfter w:val="1"/>
          <w:wAfter w:w="15" w:type="dxa"/>
          <w:trHeight w:val="358"/>
        </w:trPr>
        <w:tc>
          <w:tcPr>
            <w:tcW w:w="964" w:type="dxa"/>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Times New Roman" w:hint="eastAsia"/>
                <w:sz w:val="22"/>
                <w:szCs w:val="22"/>
              </w:rPr>
              <w:t xml:space="preserve">　</w:t>
            </w:r>
          </w:p>
        </w:tc>
        <w:tc>
          <w:tcPr>
            <w:tcW w:w="843" w:type="dxa"/>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Times New Roman" w:hint="eastAsia"/>
                <w:sz w:val="22"/>
                <w:szCs w:val="22"/>
              </w:rPr>
              <w:t xml:space="preserve">　</w:t>
            </w:r>
          </w:p>
        </w:tc>
        <w:tc>
          <w:tcPr>
            <w:tcW w:w="7710" w:type="dxa"/>
            <w:gridSpan w:val="5"/>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ＭＳ 明朝" w:hint="eastAsia"/>
                <w:sz w:val="22"/>
                <w:szCs w:val="22"/>
              </w:rPr>
              <w:t xml:space="preserve">　　　　　　　</w:t>
            </w:r>
          </w:p>
        </w:tc>
      </w:tr>
      <w:tr w:rsidR="009868B6" w:rsidRPr="009868B6" w:rsidTr="003C7029">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年</w:t>
            </w:r>
          </w:p>
        </w:tc>
        <w:tc>
          <w:tcPr>
            <w:tcW w:w="843"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職　　　　　　　　歴</w:t>
            </w:r>
          </w:p>
        </w:tc>
      </w:tr>
      <w:tr w:rsidR="009868B6" w:rsidRPr="009868B6" w:rsidTr="003C7029">
        <w:trPr>
          <w:gridAfter w:val="1"/>
          <w:wAfter w:w="15" w:type="dxa"/>
          <w:trHeight w:val="358"/>
        </w:trPr>
        <w:tc>
          <w:tcPr>
            <w:tcW w:w="964" w:type="dxa"/>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Times New Roman" w:hint="eastAsia"/>
                <w:sz w:val="22"/>
                <w:szCs w:val="22"/>
              </w:rPr>
              <w:t xml:space="preserve">　</w:t>
            </w:r>
          </w:p>
        </w:tc>
        <w:tc>
          <w:tcPr>
            <w:tcW w:w="843" w:type="dxa"/>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7710" w:type="dxa"/>
            <w:gridSpan w:val="5"/>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r>
      <w:tr w:rsidR="009868B6" w:rsidRPr="009868B6" w:rsidTr="003C7029">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843" w:type="dxa"/>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Times New Roman" w:hint="eastAsia"/>
                <w:sz w:val="22"/>
                <w:szCs w:val="22"/>
              </w:rPr>
              <w:t xml:space="preserve">　</w:t>
            </w:r>
          </w:p>
        </w:tc>
        <w:tc>
          <w:tcPr>
            <w:tcW w:w="7710" w:type="dxa"/>
            <w:gridSpan w:val="5"/>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r>
      <w:tr w:rsidR="009868B6" w:rsidRPr="009868B6" w:rsidTr="003C7029">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年</w:t>
            </w:r>
          </w:p>
        </w:tc>
        <w:tc>
          <w:tcPr>
            <w:tcW w:w="843"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center"/>
              <w:rPr>
                <w:rFonts w:ascii="ＭＳ 明朝" w:cs="Times New Roman"/>
                <w:color w:val="auto"/>
                <w:sz w:val="24"/>
                <w:szCs w:val="21"/>
              </w:rPr>
            </w:pPr>
            <w:r w:rsidRPr="009868B6">
              <w:rPr>
                <w:rFonts w:cs="ＭＳ 明朝" w:hint="eastAsia"/>
                <w:sz w:val="22"/>
                <w:szCs w:val="22"/>
              </w:rPr>
              <w:t>社　会　福　祉　事　業　活　動　歴</w:t>
            </w:r>
          </w:p>
        </w:tc>
      </w:tr>
      <w:tr w:rsidR="009868B6" w:rsidRPr="009868B6" w:rsidTr="003C7029">
        <w:trPr>
          <w:gridAfter w:val="1"/>
          <w:wAfter w:w="15" w:type="dxa"/>
          <w:trHeight w:val="358"/>
        </w:trPr>
        <w:tc>
          <w:tcPr>
            <w:tcW w:w="964" w:type="dxa"/>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843" w:type="dxa"/>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7710" w:type="dxa"/>
            <w:gridSpan w:val="5"/>
            <w:tcBorders>
              <w:top w:val="single"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ＭＳ 明朝" w:hint="eastAsia"/>
                <w:sz w:val="22"/>
                <w:szCs w:val="22"/>
              </w:rPr>
              <w:t>年</w:t>
            </w:r>
          </w:p>
        </w:tc>
        <w:tc>
          <w:tcPr>
            <w:tcW w:w="843"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ＭＳ 明朝" w:hint="eastAsia"/>
                <w:sz w:val="22"/>
                <w:szCs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ＭＳ 明朝" w:hint="eastAsia"/>
                <w:sz w:val="22"/>
                <w:szCs w:val="22"/>
              </w:rPr>
              <w:t xml:space="preserve">　地域代表としての役職（現在就任しているもの）</w:t>
            </w:r>
          </w:p>
        </w:tc>
      </w:tr>
      <w:tr w:rsidR="009868B6" w:rsidRPr="009868B6" w:rsidTr="003C7029">
        <w:trPr>
          <w:gridAfter w:val="1"/>
          <w:wAfter w:w="15" w:type="dxa"/>
          <w:trHeight w:val="358"/>
        </w:trPr>
        <w:tc>
          <w:tcPr>
            <w:tcW w:w="964" w:type="dxa"/>
            <w:tcBorders>
              <w:top w:val="single" w:sz="4" w:space="0" w:color="000000"/>
              <w:left w:val="single" w:sz="4" w:space="0" w:color="000000"/>
              <w:bottom w:val="dashed" w:sz="4" w:space="0" w:color="auto"/>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843" w:type="dxa"/>
            <w:tcBorders>
              <w:top w:val="single" w:sz="4" w:space="0" w:color="000000"/>
              <w:left w:val="single" w:sz="4" w:space="0" w:color="000000"/>
              <w:bottom w:val="dashed" w:sz="4" w:space="0" w:color="auto"/>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7710" w:type="dxa"/>
            <w:gridSpan w:val="5"/>
            <w:tcBorders>
              <w:top w:val="single" w:sz="4" w:space="0" w:color="000000"/>
              <w:left w:val="single" w:sz="4" w:space="0" w:color="000000"/>
              <w:bottom w:val="dashed" w:sz="4" w:space="0" w:color="auto"/>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dashed" w:sz="4" w:space="0" w:color="auto"/>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p>
        </w:tc>
        <w:tc>
          <w:tcPr>
            <w:tcW w:w="843" w:type="dxa"/>
            <w:tcBorders>
              <w:top w:val="dashed" w:sz="4" w:space="0" w:color="auto"/>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p>
        </w:tc>
        <w:tc>
          <w:tcPr>
            <w:tcW w:w="7710" w:type="dxa"/>
            <w:gridSpan w:val="5"/>
            <w:tcBorders>
              <w:top w:val="dashed" w:sz="4" w:space="0" w:color="auto"/>
              <w:left w:val="single" w:sz="4" w:space="0" w:color="000000"/>
              <w:bottom w:val="dashed"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cs="ＭＳ 明朝"/>
                <w:sz w:val="22"/>
                <w:szCs w:val="22"/>
              </w:rPr>
            </w:pPr>
          </w:p>
        </w:tc>
      </w:tr>
      <w:tr w:rsidR="009868B6" w:rsidRPr="009868B6" w:rsidTr="003C7029">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843"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p>
        </w:tc>
        <w:tc>
          <w:tcPr>
            <w:tcW w:w="7710" w:type="dxa"/>
            <w:gridSpan w:val="5"/>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r w:rsidR="009868B6" w:rsidRPr="009868B6" w:rsidTr="003C7029">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vAlign w:val="center"/>
          </w:tcPr>
          <w:p w:rsidR="009868B6" w:rsidRPr="009868B6" w:rsidRDefault="009868B6" w:rsidP="009868B6">
            <w:pPr>
              <w:suppressAutoHyphens/>
              <w:kinsoku w:val="0"/>
              <w:wordWrap w:val="0"/>
              <w:autoSpaceDE w:val="0"/>
              <w:autoSpaceDN w:val="0"/>
              <w:spacing w:line="358" w:lineRule="atLeast"/>
              <w:jc w:val="center"/>
              <w:rPr>
                <w:rFonts w:cs="Times New Roman"/>
                <w:sz w:val="22"/>
                <w:szCs w:val="22"/>
              </w:rPr>
            </w:pPr>
            <w:r w:rsidRPr="009868B6">
              <w:rPr>
                <w:rFonts w:cs="Times New Roman" w:hint="eastAsia"/>
                <w:sz w:val="22"/>
                <w:szCs w:val="22"/>
              </w:rPr>
              <w:t>年</w:t>
            </w:r>
          </w:p>
        </w:tc>
        <w:tc>
          <w:tcPr>
            <w:tcW w:w="843" w:type="dxa"/>
            <w:tcBorders>
              <w:top w:val="dashed" w:sz="4" w:space="0" w:color="000000"/>
              <w:left w:val="single" w:sz="4" w:space="0" w:color="000000"/>
              <w:bottom w:val="single" w:sz="4" w:space="0" w:color="000000"/>
              <w:right w:val="single" w:sz="4" w:space="0" w:color="000000"/>
            </w:tcBorders>
            <w:vAlign w:val="center"/>
          </w:tcPr>
          <w:p w:rsidR="009868B6" w:rsidRPr="009868B6" w:rsidRDefault="009868B6" w:rsidP="009868B6">
            <w:pPr>
              <w:suppressAutoHyphens/>
              <w:kinsoku w:val="0"/>
              <w:wordWrap w:val="0"/>
              <w:autoSpaceDE w:val="0"/>
              <w:autoSpaceDN w:val="0"/>
              <w:spacing w:line="358" w:lineRule="atLeast"/>
              <w:jc w:val="center"/>
              <w:rPr>
                <w:rFonts w:cs="Times New Roman"/>
                <w:sz w:val="22"/>
                <w:szCs w:val="22"/>
              </w:rPr>
            </w:pPr>
            <w:r w:rsidRPr="009868B6">
              <w:rPr>
                <w:rFonts w:cs="Times New Roman" w:hint="eastAsia"/>
                <w:sz w:val="22"/>
                <w:szCs w:val="22"/>
              </w:rPr>
              <w:t>月</w:t>
            </w:r>
          </w:p>
        </w:tc>
        <w:tc>
          <w:tcPr>
            <w:tcW w:w="7710" w:type="dxa"/>
            <w:gridSpan w:val="5"/>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r w:rsidRPr="009868B6">
              <w:rPr>
                <w:rFonts w:cs="Times New Roman" w:hint="eastAsia"/>
                <w:sz w:val="22"/>
                <w:szCs w:val="22"/>
              </w:rPr>
              <w:t>上記以外に属している団体及び役職（現在属しているもの）</w:t>
            </w:r>
          </w:p>
        </w:tc>
      </w:tr>
      <w:tr w:rsidR="009868B6" w:rsidRPr="009868B6" w:rsidTr="003C7029">
        <w:trPr>
          <w:gridAfter w:val="1"/>
          <w:wAfter w:w="15" w:type="dxa"/>
          <w:trHeight w:val="926"/>
        </w:trPr>
        <w:tc>
          <w:tcPr>
            <w:tcW w:w="964"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p>
        </w:tc>
        <w:tc>
          <w:tcPr>
            <w:tcW w:w="843" w:type="dxa"/>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p>
        </w:tc>
        <w:tc>
          <w:tcPr>
            <w:tcW w:w="7710" w:type="dxa"/>
            <w:gridSpan w:val="5"/>
            <w:tcBorders>
              <w:top w:val="dashed"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cs="Times New Roman"/>
                <w:sz w:val="22"/>
                <w:szCs w:val="22"/>
              </w:rPr>
            </w:pPr>
          </w:p>
        </w:tc>
      </w:tr>
      <w:tr w:rsidR="009868B6" w:rsidRPr="009868B6" w:rsidTr="003C7029">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ＭＳ 明朝" w:hint="eastAsia"/>
                <w:sz w:val="22"/>
                <w:szCs w:val="22"/>
              </w:rPr>
              <w:t>年</w:t>
            </w:r>
          </w:p>
        </w:tc>
        <w:tc>
          <w:tcPr>
            <w:tcW w:w="843"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Times New Roman"/>
                <w:sz w:val="22"/>
                <w:szCs w:val="22"/>
              </w:rPr>
              <w:t xml:space="preserve">  </w:t>
            </w:r>
            <w:r w:rsidRPr="009868B6">
              <w:rPr>
                <w:rFonts w:cs="ＭＳ 明朝" w:hint="eastAsia"/>
                <w:sz w:val="22"/>
                <w:szCs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r w:rsidRPr="009868B6">
              <w:rPr>
                <w:rFonts w:cs="ＭＳ 明朝" w:hint="eastAsia"/>
                <w:sz w:val="22"/>
                <w:szCs w:val="22"/>
              </w:rPr>
              <w:t xml:space="preserve">　法人役員等に関係する資格</w:t>
            </w:r>
          </w:p>
        </w:tc>
      </w:tr>
      <w:tr w:rsidR="009868B6" w:rsidRPr="009868B6" w:rsidTr="003C7029">
        <w:trPr>
          <w:gridAfter w:val="1"/>
          <w:wAfter w:w="15" w:type="dxa"/>
          <w:trHeight w:val="1074"/>
        </w:trPr>
        <w:tc>
          <w:tcPr>
            <w:tcW w:w="964"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843" w:type="dxa"/>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c>
          <w:tcPr>
            <w:tcW w:w="7710" w:type="dxa"/>
            <w:gridSpan w:val="5"/>
            <w:tcBorders>
              <w:top w:val="single" w:sz="4" w:space="0" w:color="000000"/>
              <w:left w:val="single" w:sz="4" w:space="0" w:color="000000"/>
              <w:bottom w:val="single" w:sz="4" w:space="0" w:color="000000"/>
              <w:right w:val="single" w:sz="4" w:space="0" w:color="000000"/>
            </w:tcBorders>
          </w:tcPr>
          <w:p w:rsidR="009868B6" w:rsidRPr="009868B6" w:rsidRDefault="009868B6" w:rsidP="009868B6">
            <w:pPr>
              <w:suppressAutoHyphens/>
              <w:kinsoku w:val="0"/>
              <w:wordWrap w:val="0"/>
              <w:autoSpaceDE w:val="0"/>
              <w:autoSpaceDN w:val="0"/>
              <w:spacing w:line="358" w:lineRule="atLeast"/>
              <w:jc w:val="left"/>
              <w:rPr>
                <w:rFonts w:ascii="ＭＳ 明朝" w:cs="Times New Roman"/>
                <w:color w:val="auto"/>
                <w:sz w:val="24"/>
                <w:szCs w:val="21"/>
              </w:rPr>
            </w:pPr>
          </w:p>
        </w:tc>
      </w:tr>
    </w:tbl>
    <w:p w:rsidR="00155A41" w:rsidRPr="009868B6" w:rsidRDefault="00155A41"/>
    <w:sectPr w:rsidR="00155A41" w:rsidRPr="009868B6" w:rsidSect="00E66535">
      <w:footerReference w:type="default" r:id="rId6"/>
      <w:pgSz w:w="11907" w:h="16839" w:code="9"/>
      <w:pgMar w:top="1134" w:right="1134" w:bottom="1134" w:left="1134" w:header="720" w:footer="720" w:gutter="0"/>
      <w:pgNumType w:fmt="numberInDash" w:start="1"/>
      <w:cols w:space="720"/>
      <w:noEndnote/>
      <w:docGrid w:type="linesAndChars" w:linePitch="364" w:charSpace="-4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029" w:rsidRDefault="003C7029">
      <w:r>
        <w:separator/>
      </w:r>
    </w:p>
  </w:endnote>
  <w:endnote w:type="continuationSeparator" w:id="0">
    <w:p w:rsidR="003C7029" w:rsidRDefault="003C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029" w:rsidRPr="000A32BA" w:rsidRDefault="003C7029">
    <w:pPr>
      <w:pStyle w:val="a3"/>
      <w:jc w:val="center"/>
      <w:rPr>
        <w:rFonts w:ascii="ＭＳ ゴシック" w:hAnsi="ＭＳ ゴシック"/>
      </w:rPr>
    </w:pPr>
    <w:r w:rsidRPr="000A32BA">
      <w:rPr>
        <w:rFonts w:ascii="ＭＳ ゴシック" w:hAnsi="ＭＳ ゴシック"/>
      </w:rPr>
      <w:fldChar w:fldCharType="begin"/>
    </w:r>
    <w:r w:rsidRPr="000A32BA">
      <w:rPr>
        <w:rFonts w:ascii="ＭＳ ゴシック" w:hAnsi="ＭＳ ゴシック"/>
      </w:rPr>
      <w:instrText xml:space="preserve"> PAGE   \* MERGEFORMAT </w:instrText>
    </w:r>
    <w:r w:rsidRPr="000A32BA">
      <w:rPr>
        <w:rFonts w:ascii="ＭＳ ゴシック" w:hAnsi="ＭＳ ゴシック"/>
      </w:rPr>
      <w:fldChar w:fldCharType="separate"/>
    </w:r>
    <w:r w:rsidR="00D4703B" w:rsidRPr="00D4703B">
      <w:rPr>
        <w:rFonts w:ascii="ＭＳ ゴシック" w:hAnsi="ＭＳ ゴシック"/>
        <w:noProof/>
        <w:lang w:val="ja-JP"/>
      </w:rPr>
      <w:t>-</w:t>
    </w:r>
    <w:r w:rsidR="00D4703B">
      <w:rPr>
        <w:rFonts w:ascii="ＭＳ ゴシック" w:hAnsi="ＭＳ ゴシック"/>
        <w:noProof/>
      </w:rPr>
      <w:t xml:space="preserve"> 17 -</w:t>
    </w:r>
    <w:r w:rsidRPr="000A32BA">
      <w:rPr>
        <w:rFonts w:ascii="ＭＳ ゴシック" w:hAnsi="ＭＳ ゴシック"/>
      </w:rPr>
      <w:fldChar w:fldCharType="end"/>
    </w:r>
  </w:p>
  <w:p w:rsidR="003C7029" w:rsidRDefault="003C70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029" w:rsidRDefault="003C7029">
      <w:r>
        <w:separator/>
      </w:r>
    </w:p>
  </w:footnote>
  <w:footnote w:type="continuationSeparator" w:id="0">
    <w:p w:rsidR="003C7029" w:rsidRDefault="003C7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84"/>
    <w:rsid w:val="00042529"/>
    <w:rsid w:val="00065792"/>
    <w:rsid w:val="000B3AEF"/>
    <w:rsid w:val="000C57CD"/>
    <w:rsid w:val="00107FAE"/>
    <w:rsid w:val="001331BA"/>
    <w:rsid w:val="00142A8D"/>
    <w:rsid w:val="00155A41"/>
    <w:rsid w:val="0024617C"/>
    <w:rsid w:val="002F696E"/>
    <w:rsid w:val="00307F0A"/>
    <w:rsid w:val="00334B71"/>
    <w:rsid w:val="0039547B"/>
    <w:rsid w:val="003B052F"/>
    <w:rsid w:val="003B5F37"/>
    <w:rsid w:val="003C20CD"/>
    <w:rsid w:val="003C7029"/>
    <w:rsid w:val="004158E8"/>
    <w:rsid w:val="004234E5"/>
    <w:rsid w:val="004B5F4C"/>
    <w:rsid w:val="004E1CF0"/>
    <w:rsid w:val="00514B05"/>
    <w:rsid w:val="00563297"/>
    <w:rsid w:val="00634D81"/>
    <w:rsid w:val="00644ECC"/>
    <w:rsid w:val="00687BFD"/>
    <w:rsid w:val="00695FA2"/>
    <w:rsid w:val="006B10DA"/>
    <w:rsid w:val="00721F6E"/>
    <w:rsid w:val="007601C3"/>
    <w:rsid w:val="00785392"/>
    <w:rsid w:val="00876A64"/>
    <w:rsid w:val="00891D20"/>
    <w:rsid w:val="008A30EF"/>
    <w:rsid w:val="009868B6"/>
    <w:rsid w:val="009C7EDE"/>
    <w:rsid w:val="009E447D"/>
    <w:rsid w:val="009F1940"/>
    <w:rsid w:val="00AA6441"/>
    <w:rsid w:val="00AE7EB0"/>
    <w:rsid w:val="00AF6F06"/>
    <w:rsid w:val="00B26048"/>
    <w:rsid w:val="00B5122D"/>
    <w:rsid w:val="00B67EF5"/>
    <w:rsid w:val="00C32C34"/>
    <w:rsid w:val="00C8759C"/>
    <w:rsid w:val="00CB63C3"/>
    <w:rsid w:val="00D20584"/>
    <w:rsid w:val="00D4703B"/>
    <w:rsid w:val="00D56715"/>
    <w:rsid w:val="00D721A5"/>
    <w:rsid w:val="00D73A09"/>
    <w:rsid w:val="00DE0A3D"/>
    <w:rsid w:val="00E52348"/>
    <w:rsid w:val="00E62BFB"/>
    <w:rsid w:val="00E66535"/>
    <w:rsid w:val="00F07646"/>
    <w:rsid w:val="00F249F3"/>
    <w:rsid w:val="00F77105"/>
    <w:rsid w:val="00F91982"/>
    <w:rsid w:val="00FC73EF"/>
    <w:rsid w:val="00FE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C898372-C850-425B-B1D7-00CA5473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584"/>
    <w:pPr>
      <w:widowControl w:val="0"/>
      <w:overflowPunct w:val="0"/>
      <w:adjustRightInd w:val="0"/>
      <w:jc w:val="both"/>
      <w:textAlignment w:val="baseline"/>
    </w:pPr>
    <w:rPr>
      <w:rFonts w:ascii="Times New Roman" w:eastAsia="ＭＳ ゴシック" w:hAnsi="Times New Roman" w:cs="ＭＳ ゴシック"/>
      <w:color w:val="000000"/>
      <w:kern w:val="0"/>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0584"/>
    <w:pPr>
      <w:tabs>
        <w:tab w:val="center" w:pos="4252"/>
        <w:tab w:val="right" w:pos="8504"/>
      </w:tabs>
      <w:snapToGrid w:val="0"/>
    </w:pPr>
  </w:style>
  <w:style w:type="character" w:customStyle="1" w:styleId="a4">
    <w:name w:val="フッター (文字)"/>
    <w:basedOn w:val="a0"/>
    <w:link w:val="a3"/>
    <w:uiPriority w:val="99"/>
    <w:rsid w:val="00D20584"/>
    <w:rPr>
      <w:rFonts w:ascii="Times New Roman" w:eastAsia="ＭＳ ゴシック" w:hAnsi="Times New Roman" w:cs="ＭＳ ゴシック"/>
      <w:color w:val="000000"/>
      <w:kern w:val="0"/>
      <w:sz w:val="23"/>
      <w:szCs w:val="24"/>
    </w:rPr>
  </w:style>
  <w:style w:type="paragraph" w:styleId="a5">
    <w:name w:val="Balloon Text"/>
    <w:basedOn w:val="a"/>
    <w:link w:val="a6"/>
    <w:uiPriority w:val="99"/>
    <w:semiHidden/>
    <w:unhideWhenUsed/>
    <w:rsid w:val="00B67EF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7EF5"/>
    <w:rPr>
      <w:rFonts w:asciiTheme="majorHAnsi" w:eastAsiaTheme="majorEastAsia" w:hAnsiTheme="majorHAnsi" w:cstheme="majorBidi"/>
      <w:color w:val="000000"/>
      <w:kern w:val="0"/>
      <w:sz w:val="18"/>
      <w:szCs w:val="18"/>
    </w:rPr>
  </w:style>
  <w:style w:type="table" w:styleId="a7">
    <w:name w:val="Table Grid"/>
    <w:basedOn w:val="a1"/>
    <w:uiPriority w:val="39"/>
    <w:rsid w:val="000C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B3AEF"/>
    <w:pPr>
      <w:tabs>
        <w:tab w:val="center" w:pos="4252"/>
        <w:tab w:val="right" w:pos="8504"/>
      </w:tabs>
      <w:snapToGrid w:val="0"/>
    </w:pPr>
  </w:style>
  <w:style w:type="character" w:customStyle="1" w:styleId="a9">
    <w:name w:val="ヘッダー (文字)"/>
    <w:basedOn w:val="a0"/>
    <w:link w:val="a8"/>
    <w:uiPriority w:val="99"/>
    <w:rsid w:val="000B3AEF"/>
    <w:rPr>
      <w:rFonts w:ascii="Times New Roman" w:eastAsia="ＭＳ ゴシック" w:hAnsi="Times New Roman" w:cs="ＭＳ ゴシック"/>
      <w:color w:val="000000"/>
      <w:kern w:val="0"/>
      <w:sz w:val="23"/>
      <w:szCs w:val="24"/>
    </w:rPr>
  </w:style>
  <w:style w:type="paragraph" w:styleId="aa">
    <w:name w:val="List Paragraph"/>
    <w:basedOn w:val="a"/>
    <w:uiPriority w:val="34"/>
    <w:qFormat/>
    <w:rsid w:val="004B5F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010">
      <w:bodyDiv w:val="1"/>
      <w:marLeft w:val="0"/>
      <w:marRight w:val="0"/>
      <w:marTop w:val="0"/>
      <w:marBottom w:val="0"/>
      <w:divBdr>
        <w:top w:val="none" w:sz="0" w:space="0" w:color="auto"/>
        <w:left w:val="none" w:sz="0" w:space="0" w:color="auto"/>
        <w:bottom w:val="none" w:sz="0" w:space="0" w:color="auto"/>
        <w:right w:val="none" w:sz="0" w:space="0" w:color="auto"/>
      </w:divBdr>
    </w:div>
    <w:div w:id="422453753">
      <w:bodyDiv w:val="1"/>
      <w:marLeft w:val="0"/>
      <w:marRight w:val="0"/>
      <w:marTop w:val="0"/>
      <w:marBottom w:val="0"/>
      <w:divBdr>
        <w:top w:val="none" w:sz="0" w:space="0" w:color="auto"/>
        <w:left w:val="none" w:sz="0" w:space="0" w:color="auto"/>
        <w:bottom w:val="none" w:sz="0" w:space="0" w:color="auto"/>
        <w:right w:val="none" w:sz="0" w:space="0" w:color="auto"/>
      </w:divBdr>
    </w:div>
    <w:div w:id="977147285">
      <w:bodyDiv w:val="1"/>
      <w:marLeft w:val="0"/>
      <w:marRight w:val="0"/>
      <w:marTop w:val="0"/>
      <w:marBottom w:val="0"/>
      <w:divBdr>
        <w:top w:val="none" w:sz="0" w:space="0" w:color="auto"/>
        <w:left w:val="none" w:sz="0" w:space="0" w:color="auto"/>
        <w:bottom w:val="none" w:sz="0" w:space="0" w:color="auto"/>
        <w:right w:val="none" w:sz="0" w:space="0" w:color="auto"/>
      </w:divBdr>
    </w:div>
    <w:div w:id="12842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17</Pages>
  <Words>2237</Words>
  <Characters>12757</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User010</dc:creator>
  <cp:keywords/>
  <dc:description/>
  <cp:lastModifiedBy>User010</cp:lastModifiedBy>
  <cp:revision>37</cp:revision>
  <cp:lastPrinted>2020-05-28T23:54:00Z</cp:lastPrinted>
  <dcterms:created xsi:type="dcterms:W3CDTF">2019-11-19T05:18:00Z</dcterms:created>
  <dcterms:modified xsi:type="dcterms:W3CDTF">2020-05-28T23:55:00Z</dcterms:modified>
</cp:coreProperties>
</file>